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2257093" w:displacedByCustomXml="next"/>
    <w:sdt>
      <w:sdtPr>
        <w:rPr>
          <w:rFonts w:asciiTheme="minorHAnsi" w:eastAsiaTheme="minorHAnsi" w:hAnsiTheme="minorHAnsi" w:cstheme="minorBidi"/>
          <w:b w:val="0"/>
          <w:bCs w:val="0"/>
          <w:color w:val="auto"/>
          <w:sz w:val="22"/>
          <w:szCs w:val="22"/>
        </w:rPr>
        <w:id w:val="-614051541"/>
        <w:docPartObj>
          <w:docPartGallery w:val="Cover Pages"/>
          <w:docPartUnique/>
        </w:docPartObj>
      </w:sdtPr>
      <w:sdtEndPr>
        <w:rPr>
          <w:rFonts w:eastAsia="Times New Roman" w:cs="Arial"/>
          <w:sz w:val="24"/>
          <w:szCs w:val="24"/>
        </w:rPr>
      </w:sdtEndPr>
      <w:sdtContent>
        <w:p w:rsidR="005E2F43" w:rsidRDefault="005E2F43" w:rsidP="00E46192">
          <w:pPr>
            <w:pStyle w:val="Heading1"/>
          </w:pPr>
          <w:r>
            <w:rPr>
              <w:noProof/>
            </w:rPr>
            <mc:AlternateContent>
              <mc:Choice Requires="wps">
                <w:drawing>
                  <wp:anchor distT="0" distB="0" distL="114300" distR="114300" simplePos="0" relativeHeight="251663360" behindDoc="0" locked="0" layoutInCell="1" allowOverlap="1" wp14:anchorId="4FA01315" wp14:editId="4B08EC9D">
                    <wp:simplePos x="0" y="0"/>
                    <wp:positionH relativeFrom="page">
                      <wp:posOffset>1057275</wp:posOffset>
                    </wp:positionH>
                    <wp:positionV relativeFrom="page">
                      <wp:posOffset>2295525</wp:posOffset>
                    </wp:positionV>
                    <wp:extent cx="6256020" cy="5429250"/>
                    <wp:effectExtent l="0" t="0" r="0" b="0"/>
                    <wp:wrapThrough wrapText="bothSides">
                      <wp:wrapPolygon edited="0">
                        <wp:start x="132" y="0"/>
                        <wp:lineTo x="132" y="21524"/>
                        <wp:lineTo x="21376" y="21524"/>
                        <wp:lineTo x="21376"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6256020" cy="542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837BDA" w:rsidRPr="0018314B" w:rsidRDefault="00837BDA">
                                <w:pPr>
                                  <w:rPr>
                                    <w:rFonts w:ascii="Open Sans Light" w:hAnsi="Open Sans Light"/>
                                    <w:b/>
                                    <w:color w:val="610B2B"/>
                                    <w:sz w:val="144"/>
                                    <w:szCs w:val="144"/>
                                  </w:rPr>
                                </w:pPr>
                                <w:r w:rsidRPr="0018314B">
                                  <w:rPr>
                                    <w:rFonts w:ascii="Open Sans Light" w:hAnsi="Open Sans Light"/>
                                    <w:b/>
                                    <w:color w:val="610B2B"/>
                                    <w:sz w:val="144"/>
                                    <w:szCs w:val="144"/>
                                  </w:rPr>
                                  <w:t>NMSU</w:t>
                                </w:r>
                              </w:p>
                              <w:p w:rsidR="00837BDA" w:rsidRPr="0018314B" w:rsidRDefault="00837BDA">
                                <w:pPr>
                                  <w:rPr>
                                    <w:rFonts w:ascii="Open Sans Light" w:hAnsi="Open Sans Light"/>
                                    <w:b/>
                                    <w:color w:val="610B2B"/>
                                    <w:sz w:val="144"/>
                                    <w:szCs w:val="144"/>
                                  </w:rPr>
                                </w:pPr>
                                <w:r w:rsidRPr="0018314B">
                                  <w:rPr>
                                    <w:rFonts w:ascii="Open Sans Light" w:hAnsi="Open Sans Light"/>
                                    <w:b/>
                                    <w:color w:val="610B2B"/>
                                    <w:sz w:val="144"/>
                                    <w:szCs w:val="144"/>
                                  </w:rPr>
                                  <w:t xml:space="preserve">Chemical Hygiene </w:t>
                                </w:r>
                              </w:p>
                              <w:p w:rsidR="00837BDA" w:rsidRPr="0018314B" w:rsidRDefault="00837BDA">
                                <w:pPr>
                                  <w:rPr>
                                    <w:rFonts w:ascii="Open Sans Light" w:hAnsi="Open Sans Light"/>
                                    <w:b/>
                                    <w:color w:val="610B2B"/>
                                    <w:sz w:val="144"/>
                                    <w:szCs w:val="144"/>
                                  </w:rPr>
                                </w:pPr>
                                <w:r w:rsidRPr="0018314B">
                                  <w:rPr>
                                    <w:rFonts w:ascii="Open Sans Light" w:hAnsi="Open Sans Light"/>
                                    <w:b/>
                                    <w:color w:val="610B2B"/>
                                    <w:sz w:val="144"/>
                                    <w:szCs w:val="144"/>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01315" id="_x0000_t202" coordsize="21600,21600" o:spt="202" path="m,l,21600r21600,l21600,xe">
                    <v:stroke joinstyle="miter"/>
                    <v:path gradientshapeok="t" o:connecttype="rect"/>
                  </v:shapetype>
                  <v:shape id="Text Box 3" o:spid="_x0000_s1026" type="#_x0000_t202" style="position:absolute;left:0;text-align:left;margin-left:83.25pt;margin-top:180.75pt;width:492.6pt;height:427.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" filled="f" stroked="f">
                    <v:textbox>
                      <w:txbxContent>
                        <w:p w:rsidR="00837BDA" w:rsidRPr="0018314B" w:rsidRDefault="00837BDA">
                          <w:pPr>
                            <w:rPr>
                              <w:rFonts w:ascii="Open Sans Light" w:hAnsi="Open Sans Light"/>
                              <w:b/>
                              <w:color w:val="610B2B"/>
                              <w:sz w:val="144"/>
                              <w:szCs w:val="144"/>
                            </w:rPr>
                          </w:pPr>
                          <w:r w:rsidRPr="0018314B">
                            <w:rPr>
                              <w:rFonts w:ascii="Open Sans Light" w:hAnsi="Open Sans Light"/>
                              <w:b/>
                              <w:color w:val="610B2B"/>
                              <w:sz w:val="144"/>
                              <w:szCs w:val="144"/>
                            </w:rPr>
                            <w:t>NMSU</w:t>
                          </w:r>
                        </w:p>
                        <w:p w:rsidR="00837BDA" w:rsidRPr="0018314B" w:rsidRDefault="00837BDA">
                          <w:pPr>
                            <w:rPr>
                              <w:rFonts w:ascii="Open Sans Light" w:hAnsi="Open Sans Light"/>
                              <w:b/>
                              <w:color w:val="610B2B"/>
                              <w:sz w:val="144"/>
                              <w:szCs w:val="144"/>
                            </w:rPr>
                          </w:pPr>
                          <w:r w:rsidRPr="0018314B">
                            <w:rPr>
                              <w:rFonts w:ascii="Open Sans Light" w:hAnsi="Open Sans Light"/>
                              <w:b/>
                              <w:color w:val="610B2B"/>
                              <w:sz w:val="144"/>
                              <w:szCs w:val="144"/>
                            </w:rPr>
                            <w:t xml:space="preserve">Chemical Hygiene </w:t>
                          </w:r>
                        </w:p>
                        <w:p w:rsidR="00837BDA" w:rsidRPr="0018314B" w:rsidRDefault="00837BDA">
                          <w:pPr>
                            <w:rPr>
                              <w:rFonts w:ascii="Open Sans Light" w:hAnsi="Open Sans Light"/>
                              <w:b/>
                              <w:color w:val="610B2B"/>
                              <w:sz w:val="144"/>
                              <w:szCs w:val="144"/>
                            </w:rPr>
                          </w:pPr>
                          <w:r w:rsidRPr="0018314B">
                            <w:rPr>
                              <w:rFonts w:ascii="Open Sans Light" w:hAnsi="Open Sans Light"/>
                              <w:b/>
                              <w:color w:val="610B2B"/>
                              <w:sz w:val="144"/>
                              <w:szCs w:val="144"/>
                            </w:rPr>
                            <w:t>Plan</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306A10AA" wp14:editId="700E0420">
                    <wp:simplePos x="0" y="0"/>
                    <wp:positionH relativeFrom="page">
                      <wp:posOffset>443865</wp:posOffset>
                    </wp:positionH>
                    <wp:positionV relativeFrom="page">
                      <wp:posOffset>457200</wp:posOffset>
                    </wp:positionV>
                    <wp:extent cx="6858000" cy="1381760"/>
                    <wp:effectExtent l="0" t="0" r="0" b="8890"/>
                    <wp:wrapThrough wrapText="bothSides">
                      <wp:wrapPolygon edited="0">
                        <wp:start x="0" y="0"/>
                        <wp:lineTo x="0" y="21441"/>
                        <wp:lineTo x="21540" y="21441"/>
                        <wp:lineTo x="21540"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6858000" cy="1381760"/>
                            </a:xfrm>
                            <a:prstGeom prst="rect">
                              <a:avLst/>
                            </a:prstGeom>
                            <a:solidFill>
                              <a:srgbClr val="610B2B"/>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837BDA" w:rsidRDefault="00837BDA" w:rsidP="00E46192">
                                <w:pPr>
                                  <w:jc w:val="center"/>
                                  <w:rPr>
                                    <w:rFonts w:ascii="Open Sans" w:hAnsi="Open Sans"/>
                                    <w:color w:val="FFFFFF" w:themeColor="background1"/>
                                    <w:sz w:val="32"/>
                                    <w:szCs w:val="96"/>
                                  </w:rPr>
                                </w:pPr>
                                <w:r w:rsidRPr="00605869">
                                  <w:rPr>
                                    <w:rFonts w:ascii="Open Sans" w:hAnsi="Open Sans"/>
                                    <w:color w:val="FFFFFF" w:themeColor="background1"/>
                                    <w:sz w:val="32"/>
                                    <w:szCs w:val="96"/>
                                  </w:rPr>
                                  <w:t>New Mexico State University</w:t>
                                </w:r>
                              </w:p>
                              <w:p w:rsidR="00837BDA" w:rsidRPr="0018314B" w:rsidRDefault="00837BDA" w:rsidP="00E46192">
                                <w:pPr>
                                  <w:jc w:val="center"/>
                                  <w:rPr>
                                    <w:rFonts w:ascii="Open Sans" w:hAnsi="Open Sans"/>
                                    <w:b/>
                                    <w:color w:val="FFFFFF" w:themeColor="background1"/>
                                    <w:sz w:val="40"/>
                                    <w:szCs w:val="40"/>
                                  </w:rPr>
                                </w:pPr>
                                <w:r w:rsidRPr="0018314B">
                                  <w:rPr>
                                    <w:rFonts w:ascii="Open Sans" w:hAnsi="Open Sans"/>
                                    <w:b/>
                                    <w:color w:val="FFFFFF" w:themeColor="background1"/>
                                    <w:sz w:val="40"/>
                                    <w:szCs w:val="40"/>
                                  </w:rPr>
                                  <w:t>Environmental Health Safety &amp; Risk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10AA" id="Text Box 22" o:spid="_x0000_s1027" type="#_x0000_t202" style="position:absolute;left:0;text-align:left;margin-left:34.95pt;margin-top:36pt;width:540pt;height:10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" fillcolor="#610b2b" stroked="f">
                    <v:textbox>
                      <w:txbxContent>
                        <w:p w:rsidR="00837BDA" w:rsidRDefault="00837BDA" w:rsidP="00E46192">
                          <w:pPr>
                            <w:jc w:val="center"/>
                            <w:rPr>
                              <w:rFonts w:ascii="Open Sans" w:hAnsi="Open Sans"/>
                              <w:color w:val="FFFFFF" w:themeColor="background1"/>
                              <w:sz w:val="32"/>
                              <w:szCs w:val="96"/>
                            </w:rPr>
                          </w:pPr>
                          <w:r w:rsidRPr="00605869">
                            <w:rPr>
                              <w:rFonts w:ascii="Open Sans" w:hAnsi="Open Sans"/>
                              <w:color w:val="FFFFFF" w:themeColor="background1"/>
                              <w:sz w:val="32"/>
                              <w:szCs w:val="96"/>
                            </w:rPr>
                            <w:t>New Mexico State University</w:t>
                          </w:r>
                        </w:p>
                        <w:p w:rsidR="00837BDA" w:rsidRPr="0018314B" w:rsidRDefault="00837BDA" w:rsidP="00E46192">
                          <w:pPr>
                            <w:jc w:val="center"/>
                            <w:rPr>
                              <w:rFonts w:ascii="Open Sans" w:hAnsi="Open Sans"/>
                              <w:b/>
                              <w:color w:val="FFFFFF" w:themeColor="background1"/>
                              <w:sz w:val="40"/>
                              <w:szCs w:val="40"/>
                            </w:rPr>
                          </w:pPr>
                          <w:r w:rsidRPr="0018314B">
                            <w:rPr>
                              <w:rFonts w:ascii="Open Sans" w:hAnsi="Open Sans"/>
                              <w:b/>
                              <w:color w:val="FFFFFF" w:themeColor="background1"/>
                              <w:sz w:val="40"/>
                              <w:szCs w:val="40"/>
                            </w:rPr>
                            <w:t>Environmental Health Safety &amp; Risk Management</w:t>
                          </w:r>
                        </w:p>
                      </w:txbxContent>
                    </v:textbox>
                    <w10:wrap type="through"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D81CDE1" wp14:editId="47C3F8AB">
                    <wp:simplePos x="0" y="0"/>
                    <wp:positionH relativeFrom="page">
                      <wp:posOffset>457200</wp:posOffset>
                    </wp:positionH>
                    <wp:positionV relativeFrom="page">
                      <wp:posOffset>8441055</wp:posOffset>
                    </wp:positionV>
                    <wp:extent cx="6858000" cy="1160145"/>
                    <wp:effectExtent l="0" t="0" r="0" b="8255"/>
                    <wp:wrapThrough wrapText="bothSides">
                      <wp:wrapPolygon edited="0">
                        <wp:start x="0" y="0"/>
                        <wp:lineTo x="0" y="21281"/>
                        <wp:lineTo x="21520" y="21281"/>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160145"/>
                            </a:xfrm>
                            <a:prstGeom prst="rect">
                              <a:avLst/>
                            </a:prstGeom>
                            <a:solidFill>
                              <a:srgbClr val="610B2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DFDC" id="Rectangle 2" o:spid="_x0000_s1026" style="position:absolute;margin-left:36pt;margin-top:664.65pt;width:540pt;height:9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" fillcolor="#610b2b" stroked="f">
                    <w10:wrap type="through" anchorx="page" anchory="page"/>
                  </v:rect>
                </w:pict>
              </mc:Fallback>
            </mc:AlternateContent>
          </w:r>
          <w:r>
            <w:rPr>
              <w:noProof/>
            </w:rPr>
            <mc:AlternateContent>
              <mc:Choice Requires="wpg">
                <w:drawing>
                  <wp:anchor distT="0" distB="0" distL="114300" distR="114300" simplePos="0" relativeHeight="251660288" behindDoc="0" locked="0" layoutInCell="1" allowOverlap="1" wp14:anchorId="4427A059" wp14:editId="3F3F4335">
                    <wp:simplePos x="0" y="0"/>
                    <wp:positionH relativeFrom="page">
                      <wp:posOffset>770255</wp:posOffset>
                    </wp:positionH>
                    <wp:positionV relativeFrom="page">
                      <wp:posOffset>7756525</wp:posOffset>
                    </wp:positionV>
                    <wp:extent cx="1384300" cy="1507490"/>
                    <wp:effectExtent l="0" t="0" r="12700" b="0"/>
                    <wp:wrapThrough wrapText="bothSides">
                      <wp:wrapPolygon edited="0">
                        <wp:start x="0" y="0"/>
                        <wp:lineTo x="0" y="21109"/>
                        <wp:lineTo x="21402" y="21109"/>
                        <wp:lineTo x="21402"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1384300" cy="1507490"/>
                              <a:chOff x="0" y="0"/>
                              <a:chExt cx="1960880" cy="2134870"/>
                            </a:xfrm>
                          </wpg:grpSpPr>
                          <wps:wsp>
                            <wps:cNvPr id="5" name="Rectangle 5"/>
                            <wps:cNvSpPr/>
                            <wps:spPr>
                              <a:xfrm>
                                <a:off x="0" y="0"/>
                                <a:ext cx="1960880" cy="2134870"/>
                              </a:xfrm>
                              <a:prstGeom prst="rect">
                                <a:avLst/>
                              </a:prstGeom>
                              <a:solidFill>
                                <a:srgbClr val="610B2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Macintosh HD:Users:nickyboyfloyd:Desktop:NMlogo_1colorstate_noU_black_btmp.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805" y="88900"/>
                                <a:ext cx="1779270" cy="19570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8F2E4C" id="Group 7" o:spid="_x0000_s1026" style="position:absolute;margin-left:60.65pt;margin-top:610.75pt;width:109pt;height:118.7pt;z-index:251660288;mso-position-horizontal-relative:page;mso-position-vertical-relative:page;mso-width-relative:margin;mso-height-relative:margin" coordsize="19608,2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">
                    <v:rect id="Rectangle 5" o:spid="_x0000_s1027" style="position:absolute;width:19608;height:21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" fillcolor="#610b2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acintosh HD:Users:nickyboyfloyd:Desktop:NMlogo_1colorstate_noU_black_btmp.png" style="position:absolute;left:908;top:889;width:17792;height:1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">
                      <v:imagedata r:id="rId9" o:title="NMlogo_1colorstate_noU_black_btmp"/>
                      <v:path arrowok="t"/>
                    </v:shape>
                    <w10:wrap type="through" anchorx="page" anchory="page"/>
                  </v:group>
                </w:pict>
              </mc:Fallback>
            </mc:AlternateContent>
          </w:r>
          <w:bookmarkEnd w:id="0"/>
        </w:p>
        <w:p w:rsidR="005E2F43" w:rsidRDefault="0018314B">
          <w:pPr>
            <w:rPr>
              <w:rFonts w:eastAsia="Times New Roman" w:cs="Arial"/>
              <w:sz w:val="24"/>
              <w:szCs w:val="24"/>
            </w:rPr>
          </w:pPr>
          <w:r>
            <w:rPr>
              <w:noProof/>
            </w:rPr>
            <mc:AlternateContent>
              <mc:Choice Requires="wps">
                <w:drawing>
                  <wp:anchor distT="0" distB="0" distL="114300" distR="114300" simplePos="0" relativeHeight="251661312" behindDoc="0" locked="0" layoutInCell="1" allowOverlap="1" wp14:anchorId="31CAF878" wp14:editId="52AAD48E">
                    <wp:simplePos x="0" y="0"/>
                    <wp:positionH relativeFrom="page">
                      <wp:posOffset>2162175</wp:posOffset>
                    </wp:positionH>
                    <wp:positionV relativeFrom="page">
                      <wp:posOffset>8448675</wp:posOffset>
                    </wp:positionV>
                    <wp:extent cx="2893060" cy="962025"/>
                    <wp:effectExtent l="0" t="0" r="0" b="9525"/>
                    <wp:wrapThrough wrapText="bothSides">
                      <wp:wrapPolygon edited="0">
                        <wp:start x="284" y="0"/>
                        <wp:lineTo x="284" y="21386"/>
                        <wp:lineTo x="21192" y="21386"/>
                        <wp:lineTo x="21192" y="0"/>
                        <wp:lineTo x="284" y="0"/>
                      </wp:wrapPolygon>
                    </wp:wrapThrough>
                    <wp:docPr id="21" name="Text Box 21"/>
                    <wp:cNvGraphicFramePr/>
                    <a:graphic xmlns:a="http://schemas.openxmlformats.org/drawingml/2006/main">
                      <a:graphicData uri="http://schemas.microsoft.com/office/word/2010/wordprocessingShape">
                        <wps:wsp>
                          <wps:cNvSpPr txBox="1"/>
                          <wps:spPr>
                            <a:xfrm>
                              <a:off x="0" y="0"/>
                              <a:ext cx="2893060" cy="962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837BDA" w:rsidRPr="0018314B" w:rsidRDefault="00837BDA">
                                <w:pPr>
                                  <w:rPr>
                                    <w:rFonts w:ascii="Open Sans" w:hAnsi="Open Sans"/>
                                    <w:color w:val="FFFFFF" w:themeColor="background1"/>
                                    <w:sz w:val="24"/>
                                    <w:szCs w:val="24"/>
                                  </w:rPr>
                                </w:pPr>
                                <w:r w:rsidRPr="0018314B">
                                  <w:rPr>
                                    <w:rFonts w:ascii="Open Sans" w:hAnsi="Open Sans"/>
                                    <w:b/>
                                    <w:color w:val="FFFFFF" w:themeColor="background1"/>
                                    <w:sz w:val="24"/>
                                    <w:szCs w:val="24"/>
                                  </w:rPr>
                                  <w:t>Be Bold.</w:t>
                                </w:r>
                                <w:r w:rsidRPr="0018314B">
                                  <w:rPr>
                                    <w:rFonts w:ascii="Open Sans" w:hAnsi="Open Sans"/>
                                    <w:color w:val="FFFFFF" w:themeColor="background1"/>
                                    <w:sz w:val="24"/>
                                    <w:szCs w:val="24"/>
                                  </w:rPr>
                                  <w:t xml:space="preserve">  Shape the Future</w:t>
                                </w:r>
                              </w:p>
                              <w:p w:rsidR="00837BDA" w:rsidRPr="0018314B" w:rsidRDefault="00837BDA">
                                <w:pPr>
                                  <w:rPr>
                                    <w:rFonts w:ascii="Open Sans Extrabold" w:hAnsi="Open Sans Extrabold"/>
                                    <w:color w:val="FFFFFF" w:themeColor="background1"/>
                                    <w:sz w:val="24"/>
                                    <w:szCs w:val="24"/>
                                  </w:rPr>
                                </w:pPr>
                                <w:r w:rsidRPr="0018314B">
                                  <w:rPr>
                                    <w:rFonts w:ascii="Open Sans Extrabold" w:hAnsi="Open Sans Extrabold"/>
                                    <w:color w:val="FFFFFF" w:themeColor="background1"/>
                                    <w:sz w:val="24"/>
                                    <w:szCs w:val="24"/>
                                  </w:rPr>
                                  <w:t>New Mexico State University</w:t>
                                </w:r>
                              </w:p>
                              <w:p w:rsidR="00837BDA" w:rsidRPr="0018314B" w:rsidRDefault="00837BDA">
                                <w:pPr>
                                  <w:rPr>
                                    <w:rFonts w:ascii="Open Sans Extrabold" w:hAnsi="Open Sans Extrabold"/>
                                    <w:color w:val="FFFFFF" w:themeColor="background1"/>
                                    <w:sz w:val="24"/>
                                    <w:szCs w:val="24"/>
                                  </w:rPr>
                                </w:pPr>
                                <w:r w:rsidRPr="0018314B">
                                  <w:rPr>
                                    <w:rFonts w:ascii="Open Sans Extrabold" w:hAnsi="Open Sans Extrabold"/>
                                    <w:color w:val="FFFFFF" w:themeColor="background1"/>
                                    <w:sz w:val="24"/>
                                    <w:szCs w:val="24"/>
                                  </w:rPr>
                                  <w:t>nmsu.edu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AF878" id="Text Box 21" o:spid="_x0000_s1028" type="#_x0000_t202" style="position:absolute;left:0;text-align:left;margin-left:170.25pt;margin-top:665.25pt;width:227.8pt;height:75.7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" filled="f" stroked="f">
                    <v:textbox>
                      <w:txbxContent>
                        <w:p w:rsidR="00837BDA" w:rsidRPr="0018314B" w:rsidRDefault="00837BDA">
                          <w:pPr>
                            <w:rPr>
                              <w:rFonts w:ascii="Open Sans" w:hAnsi="Open Sans"/>
                              <w:color w:val="FFFFFF" w:themeColor="background1"/>
                              <w:sz w:val="24"/>
                              <w:szCs w:val="24"/>
                            </w:rPr>
                          </w:pPr>
                          <w:r w:rsidRPr="0018314B">
                            <w:rPr>
                              <w:rFonts w:ascii="Open Sans" w:hAnsi="Open Sans"/>
                              <w:b/>
                              <w:color w:val="FFFFFF" w:themeColor="background1"/>
                              <w:sz w:val="24"/>
                              <w:szCs w:val="24"/>
                            </w:rPr>
                            <w:t>Be Bold.</w:t>
                          </w:r>
                          <w:r w:rsidRPr="0018314B">
                            <w:rPr>
                              <w:rFonts w:ascii="Open Sans" w:hAnsi="Open Sans"/>
                              <w:color w:val="FFFFFF" w:themeColor="background1"/>
                              <w:sz w:val="24"/>
                              <w:szCs w:val="24"/>
                            </w:rPr>
                            <w:t xml:space="preserve">  Shape the Future</w:t>
                          </w:r>
                        </w:p>
                        <w:p w:rsidR="00837BDA" w:rsidRPr="0018314B" w:rsidRDefault="00837BDA">
                          <w:pPr>
                            <w:rPr>
                              <w:rFonts w:ascii="Open Sans Extrabold" w:hAnsi="Open Sans Extrabold"/>
                              <w:color w:val="FFFFFF" w:themeColor="background1"/>
                              <w:sz w:val="24"/>
                              <w:szCs w:val="24"/>
                            </w:rPr>
                          </w:pPr>
                          <w:r w:rsidRPr="0018314B">
                            <w:rPr>
                              <w:rFonts w:ascii="Open Sans Extrabold" w:hAnsi="Open Sans Extrabold"/>
                              <w:color w:val="FFFFFF" w:themeColor="background1"/>
                              <w:sz w:val="24"/>
                              <w:szCs w:val="24"/>
                            </w:rPr>
                            <w:t>New Mexico State University</w:t>
                          </w:r>
                        </w:p>
                        <w:p w:rsidR="00837BDA" w:rsidRPr="0018314B" w:rsidRDefault="00837BDA">
                          <w:pPr>
                            <w:rPr>
                              <w:rFonts w:ascii="Open Sans Extrabold" w:hAnsi="Open Sans Extrabold"/>
                              <w:color w:val="FFFFFF" w:themeColor="background1"/>
                              <w:sz w:val="24"/>
                              <w:szCs w:val="24"/>
                            </w:rPr>
                          </w:pPr>
                          <w:r w:rsidRPr="0018314B">
                            <w:rPr>
                              <w:rFonts w:ascii="Open Sans Extrabold" w:hAnsi="Open Sans Extrabold"/>
                              <w:color w:val="FFFFFF" w:themeColor="background1"/>
                              <w:sz w:val="24"/>
                              <w:szCs w:val="24"/>
                            </w:rPr>
                            <w:t>nmsu.edu</w:t>
                          </w:r>
                        </w:p>
                      </w:txbxContent>
                    </v:textbox>
                    <w10:wrap type="through" anchorx="page" anchory="page"/>
                  </v:shape>
                </w:pict>
              </mc:Fallback>
            </mc:AlternateContent>
          </w:r>
          <w:r w:rsidR="005E2F43">
            <w:rPr>
              <w:rFonts w:eastAsia="Times New Roman" w:cs="Arial"/>
              <w:b/>
              <w:bCs/>
              <w:sz w:val="24"/>
              <w:szCs w:val="24"/>
            </w:rPr>
            <w:br w:type="page"/>
          </w:r>
        </w:p>
      </w:sdtContent>
    </w:sdt>
    <w:sdt>
      <w:sdtPr>
        <w:rPr>
          <w:rFonts w:asciiTheme="minorHAnsi" w:eastAsiaTheme="minorHAnsi" w:hAnsiTheme="minorHAnsi" w:cstheme="minorBidi"/>
          <w:b w:val="0"/>
          <w:bCs w:val="0"/>
          <w:color w:val="auto"/>
          <w:sz w:val="22"/>
          <w:szCs w:val="22"/>
          <w:lang w:eastAsia="en-US"/>
        </w:rPr>
        <w:id w:val="-1240793334"/>
        <w:docPartObj>
          <w:docPartGallery w:val="Table of Contents"/>
          <w:docPartUnique/>
        </w:docPartObj>
      </w:sdtPr>
      <w:sdtEndPr>
        <w:rPr>
          <w:noProof/>
        </w:rPr>
      </w:sdtEndPr>
      <w:sdtContent>
        <w:p w:rsidR="005F2342" w:rsidRDefault="005F2342" w:rsidP="005F2342">
          <w:pPr>
            <w:pStyle w:val="TOCHeading"/>
            <w:jc w:val="center"/>
          </w:pPr>
          <w:r>
            <w:t>Table of Contents</w:t>
          </w:r>
        </w:p>
        <w:p w:rsidR="006C075C" w:rsidRDefault="005F2342">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2257093" w:history="1">
            <w:r w:rsidR="006C075C">
              <w:rPr>
                <w:noProof/>
                <w:webHidden/>
              </w:rPr>
              <w:tab/>
            </w:r>
            <w:r w:rsidR="006C075C">
              <w:rPr>
                <w:noProof/>
                <w:webHidden/>
              </w:rPr>
              <w:fldChar w:fldCharType="begin"/>
            </w:r>
            <w:r w:rsidR="006C075C">
              <w:rPr>
                <w:noProof/>
                <w:webHidden/>
              </w:rPr>
              <w:instrText xml:space="preserve"> PAGEREF _Toc2257093 \h </w:instrText>
            </w:r>
            <w:r w:rsidR="006C075C">
              <w:rPr>
                <w:noProof/>
                <w:webHidden/>
              </w:rPr>
            </w:r>
            <w:r w:rsidR="006C075C">
              <w:rPr>
                <w:noProof/>
                <w:webHidden/>
              </w:rPr>
              <w:fldChar w:fldCharType="separate"/>
            </w:r>
            <w:r w:rsidR="006C075C">
              <w:rPr>
                <w:noProof/>
                <w:webHidden/>
              </w:rPr>
              <w:t>1</w:t>
            </w:r>
            <w:r w:rsidR="006C075C">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094" w:history="1">
            <w:r w:rsidRPr="00A03A08">
              <w:rPr>
                <w:rStyle w:val="Hyperlink"/>
                <w:rFonts w:eastAsia="Times New Roman"/>
                <w:noProof/>
              </w:rPr>
              <w:t>1.</w:t>
            </w:r>
            <w:r>
              <w:rPr>
                <w:rFonts w:eastAsiaTheme="minorEastAsia"/>
                <w:noProof/>
              </w:rPr>
              <w:tab/>
            </w:r>
            <w:r w:rsidRPr="00A03A08">
              <w:rPr>
                <w:rStyle w:val="Hyperlink"/>
                <w:rFonts w:eastAsia="Times New Roman"/>
                <w:noProof/>
              </w:rPr>
              <w:t>PURPOSE</w:t>
            </w:r>
            <w:r>
              <w:rPr>
                <w:noProof/>
                <w:webHidden/>
              </w:rPr>
              <w:tab/>
            </w:r>
            <w:r>
              <w:rPr>
                <w:noProof/>
                <w:webHidden/>
              </w:rPr>
              <w:fldChar w:fldCharType="begin"/>
            </w:r>
            <w:r>
              <w:rPr>
                <w:noProof/>
                <w:webHidden/>
              </w:rPr>
              <w:instrText xml:space="preserve"> PAGEREF _Toc2257094 \h </w:instrText>
            </w:r>
            <w:r>
              <w:rPr>
                <w:noProof/>
                <w:webHidden/>
              </w:rPr>
            </w:r>
            <w:r>
              <w:rPr>
                <w:noProof/>
                <w:webHidden/>
              </w:rPr>
              <w:fldChar w:fldCharType="separate"/>
            </w:r>
            <w:r>
              <w:rPr>
                <w:noProof/>
                <w:webHidden/>
              </w:rPr>
              <w:t>4</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095" w:history="1">
            <w:r w:rsidRPr="00A03A08">
              <w:rPr>
                <w:rStyle w:val="Hyperlink"/>
                <w:noProof/>
              </w:rPr>
              <w:t>2.</w:t>
            </w:r>
            <w:r>
              <w:rPr>
                <w:rFonts w:eastAsiaTheme="minorEastAsia"/>
                <w:noProof/>
              </w:rPr>
              <w:tab/>
            </w:r>
            <w:r w:rsidRPr="00A03A08">
              <w:rPr>
                <w:rStyle w:val="Hyperlink"/>
                <w:noProof/>
              </w:rPr>
              <w:t>SCOPE AND APPLICABILITY</w:t>
            </w:r>
            <w:r>
              <w:rPr>
                <w:noProof/>
                <w:webHidden/>
              </w:rPr>
              <w:tab/>
            </w:r>
            <w:r>
              <w:rPr>
                <w:noProof/>
                <w:webHidden/>
              </w:rPr>
              <w:fldChar w:fldCharType="begin"/>
            </w:r>
            <w:r>
              <w:rPr>
                <w:noProof/>
                <w:webHidden/>
              </w:rPr>
              <w:instrText xml:space="preserve"> PAGEREF _Toc2257095 \h </w:instrText>
            </w:r>
            <w:r>
              <w:rPr>
                <w:noProof/>
                <w:webHidden/>
              </w:rPr>
            </w:r>
            <w:r>
              <w:rPr>
                <w:noProof/>
                <w:webHidden/>
              </w:rPr>
              <w:fldChar w:fldCharType="separate"/>
            </w:r>
            <w:r>
              <w:rPr>
                <w:noProof/>
                <w:webHidden/>
              </w:rPr>
              <w:t>4</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096" w:history="1">
            <w:r w:rsidRPr="00A03A08">
              <w:rPr>
                <w:rStyle w:val="Hyperlink"/>
                <w:noProof/>
              </w:rPr>
              <w:t>2.1.</w:t>
            </w:r>
            <w:r>
              <w:rPr>
                <w:rFonts w:eastAsiaTheme="minorEastAsia"/>
                <w:noProof/>
              </w:rPr>
              <w:tab/>
            </w:r>
            <w:r w:rsidRPr="00A03A08">
              <w:rPr>
                <w:rStyle w:val="Hyperlink"/>
                <w:noProof/>
              </w:rPr>
              <w:t>Exclusions</w:t>
            </w:r>
            <w:r>
              <w:rPr>
                <w:noProof/>
                <w:webHidden/>
              </w:rPr>
              <w:tab/>
            </w:r>
            <w:r>
              <w:rPr>
                <w:noProof/>
                <w:webHidden/>
              </w:rPr>
              <w:fldChar w:fldCharType="begin"/>
            </w:r>
            <w:r>
              <w:rPr>
                <w:noProof/>
                <w:webHidden/>
              </w:rPr>
              <w:instrText xml:space="preserve"> PAGEREF _Toc2257096 \h </w:instrText>
            </w:r>
            <w:r>
              <w:rPr>
                <w:noProof/>
                <w:webHidden/>
              </w:rPr>
            </w:r>
            <w:r>
              <w:rPr>
                <w:noProof/>
                <w:webHidden/>
              </w:rPr>
              <w:fldChar w:fldCharType="separate"/>
            </w:r>
            <w:r>
              <w:rPr>
                <w:noProof/>
                <w:webHidden/>
              </w:rPr>
              <w:t>5</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097" w:history="1">
            <w:r w:rsidRPr="00A03A08">
              <w:rPr>
                <w:rStyle w:val="Hyperlink"/>
                <w:noProof/>
              </w:rPr>
              <w:t>3.</w:t>
            </w:r>
            <w:r>
              <w:rPr>
                <w:rFonts w:eastAsiaTheme="minorEastAsia"/>
                <w:noProof/>
              </w:rPr>
              <w:tab/>
            </w:r>
            <w:r w:rsidRPr="00A03A08">
              <w:rPr>
                <w:rStyle w:val="Hyperlink"/>
                <w:noProof/>
              </w:rPr>
              <w:t>RESPONSIBILITIES</w:t>
            </w:r>
            <w:r>
              <w:rPr>
                <w:noProof/>
                <w:webHidden/>
              </w:rPr>
              <w:tab/>
            </w:r>
            <w:r>
              <w:rPr>
                <w:noProof/>
                <w:webHidden/>
              </w:rPr>
              <w:fldChar w:fldCharType="begin"/>
            </w:r>
            <w:r>
              <w:rPr>
                <w:noProof/>
                <w:webHidden/>
              </w:rPr>
              <w:instrText xml:space="preserve"> PAGEREF _Toc2257097 \h </w:instrText>
            </w:r>
            <w:r>
              <w:rPr>
                <w:noProof/>
                <w:webHidden/>
              </w:rPr>
            </w:r>
            <w:r>
              <w:rPr>
                <w:noProof/>
                <w:webHidden/>
              </w:rPr>
              <w:fldChar w:fldCharType="separate"/>
            </w:r>
            <w:r>
              <w:rPr>
                <w:noProof/>
                <w:webHidden/>
              </w:rPr>
              <w:t>5</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098" w:history="1">
            <w:r w:rsidRPr="00A03A08">
              <w:rPr>
                <w:rStyle w:val="Hyperlink"/>
                <w:noProof/>
              </w:rPr>
              <w:t>3.1.</w:t>
            </w:r>
            <w:r>
              <w:rPr>
                <w:rFonts w:eastAsiaTheme="minorEastAsia"/>
                <w:noProof/>
              </w:rPr>
              <w:tab/>
            </w:r>
            <w:r w:rsidRPr="00A03A08">
              <w:rPr>
                <w:rStyle w:val="Hyperlink"/>
                <w:noProof/>
              </w:rPr>
              <w:t>Laboratory Supervisors</w:t>
            </w:r>
            <w:r>
              <w:rPr>
                <w:noProof/>
                <w:webHidden/>
              </w:rPr>
              <w:tab/>
            </w:r>
            <w:r>
              <w:rPr>
                <w:noProof/>
                <w:webHidden/>
              </w:rPr>
              <w:fldChar w:fldCharType="begin"/>
            </w:r>
            <w:r>
              <w:rPr>
                <w:noProof/>
                <w:webHidden/>
              </w:rPr>
              <w:instrText xml:space="preserve"> PAGEREF _Toc2257098 \h </w:instrText>
            </w:r>
            <w:r>
              <w:rPr>
                <w:noProof/>
                <w:webHidden/>
              </w:rPr>
            </w:r>
            <w:r>
              <w:rPr>
                <w:noProof/>
                <w:webHidden/>
              </w:rPr>
              <w:fldChar w:fldCharType="separate"/>
            </w:r>
            <w:r>
              <w:rPr>
                <w:noProof/>
                <w:webHidden/>
              </w:rPr>
              <w:t>5</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099" w:history="1">
            <w:r w:rsidRPr="00A03A08">
              <w:rPr>
                <w:rStyle w:val="Hyperlink"/>
                <w:rFonts w:eastAsia="Arial" w:cs="Arial"/>
                <w:noProof/>
              </w:rPr>
              <w:t>3.2.</w:t>
            </w:r>
            <w:r>
              <w:rPr>
                <w:rFonts w:eastAsiaTheme="minorEastAsia"/>
                <w:noProof/>
              </w:rPr>
              <w:tab/>
            </w:r>
            <w:r w:rsidRPr="00A03A08">
              <w:rPr>
                <w:rStyle w:val="Hyperlink"/>
                <w:rFonts w:eastAsia="Arial" w:cs="Arial"/>
                <w:noProof/>
              </w:rPr>
              <w:t>Laboratory Personnel</w:t>
            </w:r>
            <w:r>
              <w:rPr>
                <w:noProof/>
                <w:webHidden/>
              </w:rPr>
              <w:tab/>
            </w:r>
            <w:r>
              <w:rPr>
                <w:noProof/>
                <w:webHidden/>
              </w:rPr>
              <w:fldChar w:fldCharType="begin"/>
            </w:r>
            <w:r>
              <w:rPr>
                <w:noProof/>
                <w:webHidden/>
              </w:rPr>
              <w:instrText xml:space="preserve"> PAGEREF _Toc2257099 \h </w:instrText>
            </w:r>
            <w:r>
              <w:rPr>
                <w:noProof/>
                <w:webHidden/>
              </w:rPr>
            </w:r>
            <w:r>
              <w:rPr>
                <w:noProof/>
                <w:webHidden/>
              </w:rPr>
              <w:fldChar w:fldCharType="separate"/>
            </w:r>
            <w:r>
              <w:rPr>
                <w:noProof/>
                <w:webHidden/>
              </w:rPr>
              <w:t>6</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0" w:history="1">
            <w:r w:rsidRPr="00A03A08">
              <w:rPr>
                <w:rStyle w:val="Hyperlink"/>
                <w:rFonts w:eastAsia="Arial" w:cs="Arial"/>
                <w:noProof/>
              </w:rPr>
              <w:t>3.3.</w:t>
            </w:r>
            <w:r>
              <w:rPr>
                <w:rFonts w:eastAsiaTheme="minorEastAsia"/>
                <w:noProof/>
              </w:rPr>
              <w:tab/>
            </w:r>
            <w:r w:rsidRPr="00A03A08">
              <w:rPr>
                <w:rStyle w:val="Hyperlink"/>
                <w:rFonts w:eastAsia="Arial" w:cs="Arial"/>
                <w:noProof/>
              </w:rPr>
              <w:t>Department Chemical Hygiene Officer / Designated Safety Personnel</w:t>
            </w:r>
            <w:r>
              <w:rPr>
                <w:noProof/>
                <w:webHidden/>
              </w:rPr>
              <w:tab/>
            </w:r>
            <w:r>
              <w:rPr>
                <w:noProof/>
                <w:webHidden/>
              </w:rPr>
              <w:fldChar w:fldCharType="begin"/>
            </w:r>
            <w:r>
              <w:rPr>
                <w:noProof/>
                <w:webHidden/>
              </w:rPr>
              <w:instrText xml:space="preserve"> PAGEREF _Toc2257100 \h </w:instrText>
            </w:r>
            <w:r>
              <w:rPr>
                <w:noProof/>
                <w:webHidden/>
              </w:rPr>
            </w:r>
            <w:r>
              <w:rPr>
                <w:noProof/>
                <w:webHidden/>
              </w:rPr>
              <w:fldChar w:fldCharType="separate"/>
            </w:r>
            <w:r>
              <w:rPr>
                <w:noProof/>
                <w:webHidden/>
              </w:rPr>
              <w:t>7</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1" w:history="1">
            <w:r w:rsidRPr="00A03A08">
              <w:rPr>
                <w:rStyle w:val="Hyperlink"/>
                <w:rFonts w:eastAsia="Arial" w:cs="Arial"/>
                <w:noProof/>
              </w:rPr>
              <w:t>3.4.</w:t>
            </w:r>
            <w:r>
              <w:rPr>
                <w:rFonts w:eastAsiaTheme="minorEastAsia"/>
                <w:noProof/>
              </w:rPr>
              <w:tab/>
            </w:r>
            <w:r w:rsidRPr="00A03A08">
              <w:rPr>
                <w:rStyle w:val="Hyperlink"/>
                <w:rFonts w:eastAsia="Arial" w:cs="Arial"/>
                <w:noProof/>
              </w:rPr>
              <w:t>NMSU Environmental Health Safety &amp; Risk Management / University Chemical Hygiene Officer</w:t>
            </w:r>
            <w:r>
              <w:rPr>
                <w:noProof/>
                <w:webHidden/>
              </w:rPr>
              <w:tab/>
            </w:r>
            <w:r>
              <w:rPr>
                <w:noProof/>
                <w:webHidden/>
              </w:rPr>
              <w:fldChar w:fldCharType="begin"/>
            </w:r>
            <w:r>
              <w:rPr>
                <w:noProof/>
                <w:webHidden/>
              </w:rPr>
              <w:instrText xml:space="preserve"> PAGEREF _Toc2257101 \h </w:instrText>
            </w:r>
            <w:r>
              <w:rPr>
                <w:noProof/>
                <w:webHidden/>
              </w:rPr>
            </w:r>
            <w:r>
              <w:rPr>
                <w:noProof/>
                <w:webHidden/>
              </w:rPr>
              <w:fldChar w:fldCharType="separate"/>
            </w:r>
            <w:r>
              <w:rPr>
                <w:noProof/>
                <w:webHidden/>
              </w:rPr>
              <w:t>8</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2" w:history="1">
            <w:r w:rsidRPr="00A03A08">
              <w:rPr>
                <w:rStyle w:val="Hyperlink"/>
                <w:rFonts w:eastAsia="Arial" w:cs="Arial"/>
                <w:noProof/>
              </w:rPr>
              <w:t>3.5.</w:t>
            </w:r>
            <w:r>
              <w:rPr>
                <w:rFonts w:eastAsiaTheme="minorEastAsia"/>
                <w:noProof/>
              </w:rPr>
              <w:tab/>
            </w:r>
            <w:r w:rsidRPr="00A03A08">
              <w:rPr>
                <w:rStyle w:val="Hyperlink"/>
                <w:rFonts w:eastAsia="Arial"/>
                <w:noProof/>
              </w:rPr>
              <w:t>Non-Laboratory Personnel / Support Staff</w:t>
            </w:r>
            <w:r>
              <w:rPr>
                <w:noProof/>
                <w:webHidden/>
              </w:rPr>
              <w:tab/>
            </w:r>
            <w:r>
              <w:rPr>
                <w:noProof/>
                <w:webHidden/>
              </w:rPr>
              <w:fldChar w:fldCharType="begin"/>
            </w:r>
            <w:r>
              <w:rPr>
                <w:noProof/>
                <w:webHidden/>
              </w:rPr>
              <w:instrText xml:space="preserve"> PAGEREF _Toc2257102 \h </w:instrText>
            </w:r>
            <w:r>
              <w:rPr>
                <w:noProof/>
                <w:webHidden/>
              </w:rPr>
            </w:r>
            <w:r>
              <w:rPr>
                <w:noProof/>
                <w:webHidden/>
              </w:rPr>
              <w:fldChar w:fldCharType="separate"/>
            </w:r>
            <w:r>
              <w:rPr>
                <w:noProof/>
                <w:webHidden/>
              </w:rPr>
              <w:t>9</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103" w:history="1">
            <w:r w:rsidRPr="00A03A08">
              <w:rPr>
                <w:rStyle w:val="Hyperlink"/>
                <w:rFonts w:eastAsia="Arial" w:cs="Arial"/>
                <w:noProof/>
              </w:rPr>
              <w:t>4.</w:t>
            </w:r>
            <w:r>
              <w:rPr>
                <w:rFonts w:eastAsiaTheme="minorEastAsia"/>
                <w:noProof/>
              </w:rPr>
              <w:tab/>
            </w:r>
            <w:r w:rsidRPr="00A03A08">
              <w:rPr>
                <w:rStyle w:val="Hyperlink"/>
                <w:rFonts w:eastAsia="Arial"/>
                <w:noProof/>
              </w:rPr>
              <w:t>TRAINING AND HAZARD INFORMATION COMMUNICATION REQUIREMENTS</w:t>
            </w:r>
            <w:r>
              <w:rPr>
                <w:noProof/>
                <w:webHidden/>
              </w:rPr>
              <w:tab/>
            </w:r>
            <w:r>
              <w:rPr>
                <w:noProof/>
                <w:webHidden/>
              </w:rPr>
              <w:fldChar w:fldCharType="begin"/>
            </w:r>
            <w:r>
              <w:rPr>
                <w:noProof/>
                <w:webHidden/>
              </w:rPr>
              <w:instrText xml:space="preserve"> PAGEREF _Toc2257103 \h </w:instrText>
            </w:r>
            <w:r>
              <w:rPr>
                <w:noProof/>
                <w:webHidden/>
              </w:rPr>
            </w:r>
            <w:r>
              <w:rPr>
                <w:noProof/>
                <w:webHidden/>
              </w:rPr>
              <w:fldChar w:fldCharType="separate"/>
            </w:r>
            <w:r>
              <w:rPr>
                <w:noProof/>
                <w:webHidden/>
              </w:rPr>
              <w:t>9</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4" w:history="1">
            <w:r w:rsidRPr="00A03A08">
              <w:rPr>
                <w:rStyle w:val="Hyperlink"/>
                <w:rFonts w:eastAsia="Arial"/>
                <w:noProof/>
              </w:rPr>
              <w:t>4.1.</w:t>
            </w:r>
            <w:r>
              <w:rPr>
                <w:rFonts w:eastAsiaTheme="minorEastAsia"/>
                <w:noProof/>
              </w:rPr>
              <w:tab/>
            </w:r>
            <w:r w:rsidRPr="00A03A08">
              <w:rPr>
                <w:rStyle w:val="Hyperlink"/>
                <w:rFonts w:eastAsia="Arial"/>
                <w:noProof/>
              </w:rPr>
              <w:t>General Safety Training</w:t>
            </w:r>
            <w:r>
              <w:rPr>
                <w:noProof/>
                <w:webHidden/>
              </w:rPr>
              <w:tab/>
            </w:r>
            <w:r>
              <w:rPr>
                <w:noProof/>
                <w:webHidden/>
              </w:rPr>
              <w:fldChar w:fldCharType="begin"/>
            </w:r>
            <w:r>
              <w:rPr>
                <w:noProof/>
                <w:webHidden/>
              </w:rPr>
              <w:instrText xml:space="preserve"> PAGEREF _Toc2257104 \h </w:instrText>
            </w:r>
            <w:r>
              <w:rPr>
                <w:noProof/>
                <w:webHidden/>
              </w:rPr>
            </w:r>
            <w:r>
              <w:rPr>
                <w:noProof/>
                <w:webHidden/>
              </w:rPr>
              <w:fldChar w:fldCharType="separate"/>
            </w:r>
            <w:r>
              <w:rPr>
                <w:noProof/>
                <w:webHidden/>
              </w:rPr>
              <w:t>9</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5" w:history="1">
            <w:r w:rsidRPr="00A03A08">
              <w:rPr>
                <w:rStyle w:val="Hyperlink"/>
                <w:rFonts w:eastAsia="Arial"/>
                <w:noProof/>
              </w:rPr>
              <w:t>4.2.</w:t>
            </w:r>
            <w:r>
              <w:rPr>
                <w:rFonts w:eastAsiaTheme="minorEastAsia"/>
                <w:noProof/>
              </w:rPr>
              <w:tab/>
            </w:r>
            <w:r w:rsidRPr="00A03A08">
              <w:rPr>
                <w:rStyle w:val="Hyperlink"/>
                <w:rFonts w:eastAsia="Arial"/>
                <w:noProof/>
              </w:rPr>
              <w:t>Department and Laboratory-Specific Safety Training</w:t>
            </w:r>
            <w:r>
              <w:rPr>
                <w:noProof/>
                <w:webHidden/>
              </w:rPr>
              <w:tab/>
            </w:r>
            <w:r>
              <w:rPr>
                <w:noProof/>
                <w:webHidden/>
              </w:rPr>
              <w:fldChar w:fldCharType="begin"/>
            </w:r>
            <w:r>
              <w:rPr>
                <w:noProof/>
                <w:webHidden/>
              </w:rPr>
              <w:instrText xml:space="preserve"> PAGEREF _Toc2257105 \h </w:instrText>
            </w:r>
            <w:r>
              <w:rPr>
                <w:noProof/>
                <w:webHidden/>
              </w:rPr>
            </w:r>
            <w:r>
              <w:rPr>
                <w:noProof/>
                <w:webHidden/>
              </w:rPr>
              <w:fldChar w:fldCharType="separate"/>
            </w:r>
            <w:r>
              <w:rPr>
                <w:noProof/>
                <w:webHidden/>
              </w:rPr>
              <w:t>10</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6" w:history="1">
            <w:r w:rsidRPr="00A03A08">
              <w:rPr>
                <w:rStyle w:val="Hyperlink"/>
                <w:rFonts w:eastAsia="Arial"/>
                <w:noProof/>
              </w:rPr>
              <w:t>4.3.</w:t>
            </w:r>
            <w:r>
              <w:rPr>
                <w:rFonts w:eastAsiaTheme="minorEastAsia"/>
                <w:noProof/>
              </w:rPr>
              <w:tab/>
            </w:r>
            <w:r w:rsidRPr="00A03A08">
              <w:rPr>
                <w:rStyle w:val="Hyperlink"/>
                <w:rFonts w:eastAsia="Arial"/>
                <w:noProof/>
              </w:rPr>
              <w:t>Safety Training Documentation and Recordkeeping</w:t>
            </w:r>
            <w:r>
              <w:rPr>
                <w:noProof/>
                <w:webHidden/>
              </w:rPr>
              <w:tab/>
            </w:r>
            <w:r>
              <w:rPr>
                <w:noProof/>
                <w:webHidden/>
              </w:rPr>
              <w:fldChar w:fldCharType="begin"/>
            </w:r>
            <w:r>
              <w:rPr>
                <w:noProof/>
                <w:webHidden/>
              </w:rPr>
              <w:instrText xml:space="preserve"> PAGEREF _Toc2257106 \h </w:instrText>
            </w:r>
            <w:r>
              <w:rPr>
                <w:noProof/>
                <w:webHidden/>
              </w:rPr>
            </w:r>
            <w:r>
              <w:rPr>
                <w:noProof/>
                <w:webHidden/>
              </w:rPr>
              <w:fldChar w:fldCharType="separate"/>
            </w:r>
            <w:r>
              <w:rPr>
                <w:noProof/>
                <w:webHidden/>
              </w:rPr>
              <w:t>10</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7" w:history="1">
            <w:r w:rsidRPr="00A03A08">
              <w:rPr>
                <w:rStyle w:val="Hyperlink"/>
                <w:rFonts w:eastAsia="Arial"/>
                <w:noProof/>
              </w:rPr>
              <w:t>4.4.</w:t>
            </w:r>
            <w:r>
              <w:rPr>
                <w:rFonts w:eastAsiaTheme="minorEastAsia"/>
                <w:noProof/>
              </w:rPr>
              <w:tab/>
            </w:r>
            <w:r w:rsidRPr="00A03A08">
              <w:rPr>
                <w:rStyle w:val="Hyperlink"/>
                <w:rFonts w:eastAsia="Arial"/>
                <w:noProof/>
              </w:rPr>
              <w:t>Communication of Required Hazard Information</w:t>
            </w:r>
            <w:r>
              <w:rPr>
                <w:noProof/>
                <w:webHidden/>
              </w:rPr>
              <w:tab/>
            </w:r>
            <w:r>
              <w:rPr>
                <w:noProof/>
                <w:webHidden/>
              </w:rPr>
              <w:fldChar w:fldCharType="begin"/>
            </w:r>
            <w:r>
              <w:rPr>
                <w:noProof/>
                <w:webHidden/>
              </w:rPr>
              <w:instrText xml:space="preserve"> PAGEREF _Toc2257107 \h </w:instrText>
            </w:r>
            <w:r>
              <w:rPr>
                <w:noProof/>
                <w:webHidden/>
              </w:rPr>
            </w:r>
            <w:r>
              <w:rPr>
                <w:noProof/>
                <w:webHidden/>
              </w:rPr>
              <w:fldChar w:fldCharType="separate"/>
            </w:r>
            <w:r>
              <w:rPr>
                <w:noProof/>
                <w:webHidden/>
              </w:rPr>
              <w:t>11</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108" w:history="1">
            <w:r w:rsidRPr="00A03A08">
              <w:rPr>
                <w:rStyle w:val="Hyperlink"/>
                <w:rFonts w:eastAsia="Arial"/>
                <w:noProof/>
              </w:rPr>
              <w:t>5.</w:t>
            </w:r>
            <w:r>
              <w:rPr>
                <w:rFonts w:eastAsiaTheme="minorEastAsia"/>
                <w:noProof/>
              </w:rPr>
              <w:tab/>
            </w:r>
            <w:r w:rsidRPr="00A03A08">
              <w:rPr>
                <w:rStyle w:val="Hyperlink"/>
                <w:rFonts w:eastAsia="Arial"/>
                <w:noProof/>
              </w:rPr>
              <w:t>MINIMIZING THE RISKS OF EXPOSURE TO HAZARDOUS CHEMICALS IN LABORATORIES</w:t>
            </w:r>
            <w:r>
              <w:rPr>
                <w:noProof/>
                <w:webHidden/>
              </w:rPr>
              <w:tab/>
            </w:r>
            <w:r>
              <w:rPr>
                <w:noProof/>
                <w:webHidden/>
              </w:rPr>
              <w:fldChar w:fldCharType="begin"/>
            </w:r>
            <w:r>
              <w:rPr>
                <w:noProof/>
                <w:webHidden/>
              </w:rPr>
              <w:instrText xml:space="preserve"> PAGEREF _Toc2257108 \h </w:instrText>
            </w:r>
            <w:r>
              <w:rPr>
                <w:noProof/>
                <w:webHidden/>
              </w:rPr>
            </w:r>
            <w:r>
              <w:rPr>
                <w:noProof/>
                <w:webHidden/>
              </w:rPr>
              <w:fldChar w:fldCharType="separate"/>
            </w:r>
            <w:r>
              <w:rPr>
                <w:noProof/>
                <w:webHidden/>
              </w:rPr>
              <w:t>12</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09" w:history="1">
            <w:r w:rsidRPr="00A03A08">
              <w:rPr>
                <w:rStyle w:val="Hyperlink"/>
                <w:rFonts w:eastAsia="Arial"/>
                <w:noProof/>
              </w:rPr>
              <w:t>5.1.</w:t>
            </w:r>
            <w:r>
              <w:rPr>
                <w:rFonts w:eastAsiaTheme="minorEastAsia"/>
                <w:noProof/>
              </w:rPr>
              <w:tab/>
            </w:r>
            <w:r w:rsidRPr="00A03A08">
              <w:rPr>
                <w:rStyle w:val="Hyperlink"/>
                <w:rFonts w:eastAsia="Arial"/>
                <w:noProof/>
              </w:rPr>
              <w:t>General Safety Rules for Working in a Laboratory</w:t>
            </w:r>
            <w:r>
              <w:rPr>
                <w:noProof/>
                <w:webHidden/>
              </w:rPr>
              <w:tab/>
            </w:r>
            <w:r>
              <w:rPr>
                <w:noProof/>
                <w:webHidden/>
              </w:rPr>
              <w:fldChar w:fldCharType="begin"/>
            </w:r>
            <w:r>
              <w:rPr>
                <w:noProof/>
                <w:webHidden/>
              </w:rPr>
              <w:instrText xml:space="preserve"> PAGEREF _Toc2257109 \h </w:instrText>
            </w:r>
            <w:r>
              <w:rPr>
                <w:noProof/>
                <w:webHidden/>
              </w:rPr>
            </w:r>
            <w:r>
              <w:rPr>
                <w:noProof/>
                <w:webHidden/>
              </w:rPr>
              <w:fldChar w:fldCharType="separate"/>
            </w:r>
            <w:r>
              <w:rPr>
                <w:noProof/>
                <w:webHidden/>
              </w:rPr>
              <w:t>12</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10" w:history="1">
            <w:r w:rsidRPr="00A03A08">
              <w:rPr>
                <w:rStyle w:val="Hyperlink"/>
                <w:noProof/>
              </w:rPr>
              <w:t>5.2.</w:t>
            </w:r>
            <w:r>
              <w:rPr>
                <w:rFonts w:eastAsiaTheme="minorEastAsia"/>
                <w:noProof/>
              </w:rPr>
              <w:tab/>
            </w:r>
            <w:r w:rsidRPr="00A03A08">
              <w:rPr>
                <w:rStyle w:val="Hyperlink"/>
                <w:rFonts w:eastAsia="Arial"/>
                <w:noProof/>
              </w:rPr>
              <w:t>Laboratory Safety Controls</w:t>
            </w:r>
            <w:r>
              <w:rPr>
                <w:noProof/>
                <w:webHidden/>
              </w:rPr>
              <w:tab/>
            </w:r>
            <w:r>
              <w:rPr>
                <w:noProof/>
                <w:webHidden/>
              </w:rPr>
              <w:fldChar w:fldCharType="begin"/>
            </w:r>
            <w:r>
              <w:rPr>
                <w:noProof/>
                <w:webHidden/>
              </w:rPr>
              <w:instrText xml:space="preserve"> PAGEREF _Toc2257110 \h </w:instrText>
            </w:r>
            <w:r>
              <w:rPr>
                <w:noProof/>
                <w:webHidden/>
              </w:rPr>
            </w:r>
            <w:r>
              <w:rPr>
                <w:noProof/>
                <w:webHidden/>
              </w:rPr>
              <w:fldChar w:fldCharType="separate"/>
            </w:r>
            <w:r>
              <w:rPr>
                <w:noProof/>
                <w:webHidden/>
              </w:rPr>
              <w:t>13</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11" w:history="1">
            <w:r w:rsidRPr="00A03A08">
              <w:rPr>
                <w:rStyle w:val="Hyperlink"/>
                <w:noProof/>
              </w:rPr>
              <w:t>5.2.1.</w:t>
            </w:r>
            <w:r>
              <w:rPr>
                <w:rFonts w:eastAsiaTheme="minorEastAsia"/>
                <w:noProof/>
              </w:rPr>
              <w:tab/>
            </w:r>
            <w:r w:rsidRPr="00A03A08">
              <w:rPr>
                <w:rStyle w:val="Hyperlink"/>
                <w:noProof/>
              </w:rPr>
              <w:t>Engineering Controls</w:t>
            </w:r>
            <w:r>
              <w:rPr>
                <w:noProof/>
                <w:webHidden/>
              </w:rPr>
              <w:tab/>
            </w:r>
            <w:r>
              <w:rPr>
                <w:noProof/>
                <w:webHidden/>
              </w:rPr>
              <w:fldChar w:fldCharType="begin"/>
            </w:r>
            <w:r>
              <w:rPr>
                <w:noProof/>
                <w:webHidden/>
              </w:rPr>
              <w:instrText xml:space="preserve"> PAGEREF _Toc2257111 \h </w:instrText>
            </w:r>
            <w:r>
              <w:rPr>
                <w:noProof/>
                <w:webHidden/>
              </w:rPr>
            </w:r>
            <w:r>
              <w:rPr>
                <w:noProof/>
                <w:webHidden/>
              </w:rPr>
              <w:fldChar w:fldCharType="separate"/>
            </w:r>
            <w:r>
              <w:rPr>
                <w:noProof/>
                <w:webHidden/>
              </w:rPr>
              <w:t>14</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12" w:history="1">
            <w:r w:rsidRPr="00A03A08">
              <w:rPr>
                <w:rStyle w:val="Hyperlink"/>
                <w:noProof/>
              </w:rPr>
              <w:t>5.2.2.</w:t>
            </w:r>
            <w:r>
              <w:rPr>
                <w:rFonts w:eastAsiaTheme="minorEastAsia"/>
                <w:noProof/>
              </w:rPr>
              <w:tab/>
            </w:r>
            <w:r w:rsidRPr="00A03A08">
              <w:rPr>
                <w:rStyle w:val="Hyperlink"/>
                <w:noProof/>
              </w:rPr>
              <w:t>Administrative Controls</w:t>
            </w:r>
            <w:r>
              <w:rPr>
                <w:noProof/>
                <w:webHidden/>
              </w:rPr>
              <w:tab/>
            </w:r>
            <w:r>
              <w:rPr>
                <w:noProof/>
                <w:webHidden/>
              </w:rPr>
              <w:fldChar w:fldCharType="begin"/>
            </w:r>
            <w:r>
              <w:rPr>
                <w:noProof/>
                <w:webHidden/>
              </w:rPr>
              <w:instrText xml:space="preserve"> PAGEREF _Toc2257112 \h </w:instrText>
            </w:r>
            <w:r>
              <w:rPr>
                <w:noProof/>
                <w:webHidden/>
              </w:rPr>
            </w:r>
            <w:r>
              <w:rPr>
                <w:noProof/>
                <w:webHidden/>
              </w:rPr>
              <w:fldChar w:fldCharType="separate"/>
            </w:r>
            <w:r>
              <w:rPr>
                <w:noProof/>
                <w:webHidden/>
              </w:rPr>
              <w:t>14</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18" w:history="1">
            <w:r w:rsidRPr="00A03A08">
              <w:rPr>
                <w:rStyle w:val="Hyperlink"/>
                <w:noProof/>
              </w:rPr>
              <w:t>5.2.3.</w:t>
            </w:r>
            <w:r>
              <w:rPr>
                <w:rFonts w:eastAsiaTheme="minorEastAsia"/>
                <w:noProof/>
              </w:rPr>
              <w:tab/>
            </w:r>
            <w:r w:rsidRPr="00A03A08">
              <w:rPr>
                <w:rStyle w:val="Hyperlink"/>
                <w:noProof/>
              </w:rPr>
              <w:t>Administrative Controls</w:t>
            </w:r>
            <w:r>
              <w:rPr>
                <w:noProof/>
                <w:webHidden/>
              </w:rPr>
              <w:tab/>
            </w:r>
            <w:r>
              <w:rPr>
                <w:noProof/>
                <w:webHidden/>
              </w:rPr>
              <w:fldChar w:fldCharType="begin"/>
            </w:r>
            <w:r>
              <w:rPr>
                <w:noProof/>
                <w:webHidden/>
              </w:rPr>
              <w:instrText xml:space="preserve"> PAGEREF _Toc2257118 \h </w:instrText>
            </w:r>
            <w:r>
              <w:rPr>
                <w:noProof/>
                <w:webHidden/>
              </w:rPr>
            </w:r>
            <w:r>
              <w:rPr>
                <w:noProof/>
                <w:webHidden/>
              </w:rPr>
              <w:fldChar w:fldCharType="separate"/>
            </w:r>
            <w:r>
              <w:rPr>
                <w:noProof/>
                <w:webHidden/>
              </w:rPr>
              <w:t>14</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119" w:history="1">
            <w:r w:rsidRPr="00A03A08">
              <w:rPr>
                <w:rStyle w:val="Hyperlink"/>
                <w:rFonts w:eastAsia="Arial"/>
                <w:noProof/>
              </w:rPr>
              <w:t>6.</w:t>
            </w:r>
            <w:r>
              <w:rPr>
                <w:rFonts w:eastAsiaTheme="minorEastAsia"/>
                <w:noProof/>
              </w:rPr>
              <w:tab/>
            </w:r>
            <w:r w:rsidRPr="00A03A08">
              <w:rPr>
                <w:rStyle w:val="Hyperlink"/>
                <w:rFonts w:eastAsia="Arial"/>
                <w:noProof/>
              </w:rPr>
              <w:t>HAZARDOUS CHEMICAL LABELING, STORAGE AND INVENTORY</w:t>
            </w:r>
            <w:r>
              <w:rPr>
                <w:noProof/>
                <w:webHidden/>
              </w:rPr>
              <w:tab/>
            </w:r>
            <w:r>
              <w:rPr>
                <w:noProof/>
                <w:webHidden/>
              </w:rPr>
              <w:fldChar w:fldCharType="begin"/>
            </w:r>
            <w:r>
              <w:rPr>
                <w:noProof/>
                <w:webHidden/>
              </w:rPr>
              <w:instrText xml:space="preserve"> PAGEREF _Toc2257119 \h </w:instrText>
            </w:r>
            <w:r>
              <w:rPr>
                <w:noProof/>
                <w:webHidden/>
              </w:rPr>
            </w:r>
            <w:r>
              <w:rPr>
                <w:noProof/>
                <w:webHidden/>
              </w:rPr>
              <w:fldChar w:fldCharType="separate"/>
            </w:r>
            <w:r>
              <w:rPr>
                <w:noProof/>
                <w:webHidden/>
              </w:rPr>
              <w:t>15</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20" w:history="1">
            <w:r w:rsidRPr="00A03A08">
              <w:rPr>
                <w:rStyle w:val="Hyperlink"/>
                <w:rFonts w:eastAsia="Arial"/>
                <w:noProof/>
              </w:rPr>
              <w:t>6.1.</w:t>
            </w:r>
            <w:r>
              <w:rPr>
                <w:rFonts w:eastAsiaTheme="minorEastAsia"/>
                <w:noProof/>
              </w:rPr>
              <w:tab/>
            </w:r>
            <w:r w:rsidRPr="00A03A08">
              <w:rPr>
                <w:rStyle w:val="Hyperlink"/>
                <w:noProof/>
              </w:rPr>
              <w:t>Hazardous Chemical Container Labeling</w:t>
            </w:r>
            <w:r>
              <w:rPr>
                <w:noProof/>
                <w:webHidden/>
              </w:rPr>
              <w:tab/>
            </w:r>
            <w:r>
              <w:rPr>
                <w:noProof/>
                <w:webHidden/>
              </w:rPr>
              <w:fldChar w:fldCharType="begin"/>
            </w:r>
            <w:r>
              <w:rPr>
                <w:noProof/>
                <w:webHidden/>
              </w:rPr>
              <w:instrText xml:space="preserve"> PAGEREF _Toc2257120 \h </w:instrText>
            </w:r>
            <w:r>
              <w:rPr>
                <w:noProof/>
                <w:webHidden/>
              </w:rPr>
            </w:r>
            <w:r>
              <w:rPr>
                <w:noProof/>
                <w:webHidden/>
              </w:rPr>
              <w:fldChar w:fldCharType="separate"/>
            </w:r>
            <w:r>
              <w:rPr>
                <w:noProof/>
                <w:webHidden/>
              </w:rPr>
              <w:t>15</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21" w:history="1">
            <w:r w:rsidRPr="00A03A08">
              <w:rPr>
                <w:rStyle w:val="Hyperlink"/>
                <w:rFonts w:eastAsia="Arial"/>
                <w:noProof/>
              </w:rPr>
              <w:t>6.2.</w:t>
            </w:r>
            <w:r>
              <w:rPr>
                <w:rFonts w:eastAsiaTheme="minorEastAsia"/>
                <w:noProof/>
              </w:rPr>
              <w:tab/>
            </w:r>
            <w:r w:rsidRPr="00A03A08">
              <w:rPr>
                <w:rStyle w:val="Hyperlink"/>
                <w:noProof/>
              </w:rPr>
              <w:t>Storage of Hazardous Chemicals in the Laborator</w:t>
            </w:r>
            <w:r w:rsidRPr="00A03A08">
              <w:rPr>
                <w:rStyle w:val="Hyperlink"/>
                <w:rFonts w:eastAsia="Arial"/>
                <w:noProof/>
              </w:rPr>
              <w:t>y</w:t>
            </w:r>
            <w:r>
              <w:rPr>
                <w:noProof/>
                <w:webHidden/>
              </w:rPr>
              <w:tab/>
            </w:r>
            <w:r>
              <w:rPr>
                <w:noProof/>
                <w:webHidden/>
              </w:rPr>
              <w:fldChar w:fldCharType="begin"/>
            </w:r>
            <w:r>
              <w:rPr>
                <w:noProof/>
                <w:webHidden/>
              </w:rPr>
              <w:instrText xml:space="preserve"> PAGEREF _Toc2257121 \h </w:instrText>
            </w:r>
            <w:r>
              <w:rPr>
                <w:noProof/>
                <w:webHidden/>
              </w:rPr>
            </w:r>
            <w:r>
              <w:rPr>
                <w:noProof/>
                <w:webHidden/>
              </w:rPr>
              <w:fldChar w:fldCharType="separate"/>
            </w:r>
            <w:r>
              <w:rPr>
                <w:noProof/>
                <w:webHidden/>
              </w:rPr>
              <w:t>15</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22" w:history="1">
            <w:r w:rsidRPr="00A03A08">
              <w:rPr>
                <w:rStyle w:val="Hyperlink"/>
                <w:rFonts w:eastAsia="Arial"/>
                <w:noProof/>
              </w:rPr>
              <w:t>6.3.</w:t>
            </w:r>
            <w:r>
              <w:rPr>
                <w:rFonts w:eastAsiaTheme="minorEastAsia"/>
                <w:noProof/>
              </w:rPr>
              <w:tab/>
            </w:r>
            <w:r w:rsidRPr="00A03A08">
              <w:rPr>
                <w:rStyle w:val="Hyperlink"/>
                <w:noProof/>
              </w:rPr>
              <w:t>Hazardous Chemical Inventory</w:t>
            </w:r>
            <w:r>
              <w:rPr>
                <w:noProof/>
                <w:webHidden/>
              </w:rPr>
              <w:tab/>
            </w:r>
            <w:r>
              <w:rPr>
                <w:noProof/>
                <w:webHidden/>
              </w:rPr>
              <w:fldChar w:fldCharType="begin"/>
            </w:r>
            <w:r>
              <w:rPr>
                <w:noProof/>
                <w:webHidden/>
              </w:rPr>
              <w:instrText xml:space="preserve"> PAGEREF _Toc2257122 \h </w:instrText>
            </w:r>
            <w:r>
              <w:rPr>
                <w:noProof/>
                <w:webHidden/>
              </w:rPr>
            </w:r>
            <w:r>
              <w:rPr>
                <w:noProof/>
                <w:webHidden/>
              </w:rPr>
              <w:fldChar w:fldCharType="separate"/>
            </w:r>
            <w:r>
              <w:rPr>
                <w:noProof/>
                <w:webHidden/>
              </w:rPr>
              <w:t>15</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123" w:history="1">
            <w:r w:rsidRPr="00A03A08">
              <w:rPr>
                <w:rStyle w:val="Hyperlink"/>
                <w:noProof/>
              </w:rPr>
              <w:t>7.</w:t>
            </w:r>
            <w:r>
              <w:rPr>
                <w:rFonts w:eastAsiaTheme="minorEastAsia"/>
                <w:noProof/>
              </w:rPr>
              <w:tab/>
            </w:r>
            <w:r w:rsidRPr="00A03A08">
              <w:rPr>
                <w:rStyle w:val="Hyperlink"/>
                <w:noProof/>
              </w:rPr>
              <w:t>WORKING WITH PARTICULARLY HAZARDOUS SUBSTANCES</w:t>
            </w:r>
            <w:r>
              <w:rPr>
                <w:noProof/>
                <w:webHidden/>
              </w:rPr>
              <w:tab/>
            </w:r>
            <w:r>
              <w:rPr>
                <w:noProof/>
                <w:webHidden/>
              </w:rPr>
              <w:fldChar w:fldCharType="begin"/>
            </w:r>
            <w:r>
              <w:rPr>
                <w:noProof/>
                <w:webHidden/>
              </w:rPr>
              <w:instrText xml:space="preserve"> PAGEREF _Toc2257123 \h </w:instrText>
            </w:r>
            <w:r>
              <w:rPr>
                <w:noProof/>
                <w:webHidden/>
              </w:rPr>
            </w:r>
            <w:r>
              <w:rPr>
                <w:noProof/>
                <w:webHidden/>
              </w:rPr>
              <w:fldChar w:fldCharType="separate"/>
            </w:r>
            <w:r>
              <w:rPr>
                <w:noProof/>
                <w:webHidden/>
              </w:rPr>
              <w:t>16</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24" w:history="1">
            <w:r w:rsidRPr="00A03A08">
              <w:rPr>
                <w:rStyle w:val="Hyperlink"/>
                <w:noProof/>
              </w:rPr>
              <w:t>7.1.</w:t>
            </w:r>
            <w:r>
              <w:rPr>
                <w:rFonts w:eastAsiaTheme="minorEastAsia"/>
                <w:noProof/>
              </w:rPr>
              <w:tab/>
            </w:r>
            <w:r w:rsidRPr="00A03A08">
              <w:rPr>
                <w:rStyle w:val="Hyperlink"/>
                <w:noProof/>
              </w:rPr>
              <w:t>Definition of a Particularly Hazardous Substances (PHS)</w:t>
            </w:r>
            <w:r>
              <w:rPr>
                <w:noProof/>
                <w:webHidden/>
              </w:rPr>
              <w:tab/>
            </w:r>
            <w:r>
              <w:rPr>
                <w:noProof/>
                <w:webHidden/>
              </w:rPr>
              <w:fldChar w:fldCharType="begin"/>
            </w:r>
            <w:r>
              <w:rPr>
                <w:noProof/>
                <w:webHidden/>
              </w:rPr>
              <w:instrText xml:space="preserve"> PAGEREF _Toc2257124 \h </w:instrText>
            </w:r>
            <w:r>
              <w:rPr>
                <w:noProof/>
                <w:webHidden/>
              </w:rPr>
            </w:r>
            <w:r>
              <w:rPr>
                <w:noProof/>
                <w:webHidden/>
              </w:rPr>
              <w:fldChar w:fldCharType="separate"/>
            </w:r>
            <w:r>
              <w:rPr>
                <w:noProof/>
                <w:webHidden/>
              </w:rPr>
              <w:t>16</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25" w:history="1">
            <w:r w:rsidRPr="00A03A08">
              <w:rPr>
                <w:rStyle w:val="Hyperlink"/>
                <w:noProof/>
              </w:rPr>
              <w:t>7.2.</w:t>
            </w:r>
            <w:r>
              <w:rPr>
                <w:rFonts w:eastAsiaTheme="minorEastAsia"/>
                <w:noProof/>
              </w:rPr>
              <w:tab/>
            </w:r>
            <w:r w:rsidRPr="00A03A08">
              <w:rPr>
                <w:rStyle w:val="Hyperlink"/>
                <w:noProof/>
              </w:rPr>
              <w:t>Special Provisions for Working with a PARTICULARLY HAZARDOUS SUBSTANCES (PHS)</w:t>
            </w:r>
            <w:r>
              <w:rPr>
                <w:noProof/>
                <w:webHidden/>
              </w:rPr>
              <w:tab/>
            </w:r>
            <w:r>
              <w:rPr>
                <w:noProof/>
                <w:webHidden/>
              </w:rPr>
              <w:fldChar w:fldCharType="begin"/>
            </w:r>
            <w:r>
              <w:rPr>
                <w:noProof/>
                <w:webHidden/>
              </w:rPr>
              <w:instrText xml:space="preserve"> PAGEREF _Toc2257125 \h </w:instrText>
            </w:r>
            <w:r>
              <w:rPr>
                <w:noProof/>
                <w:webHidden/>
              </w:rPr>
            </w:r>
            <w:r>
              <w:rPr>
                <w:noProof/>
                <w:webHidden/>
              </w:rPr>
              <w:fldChar w:fldCharType="separate"/>
            </w:r>
            <w:r>
              <w:rPr>
                <w:noProof/>
                <w:webHidden/>
              </w:rPr>
              <w:t>17</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26" w:history="1">
            <w:r w:rsidRPr="00A03A08">
              <w:rPr>
                <w:rStyle w:val="Hyperlink"/>
                <w:noProof/>
              </w:rPr>
              <w:t>7.2.1.</w:t>
            </w:r>
            <w:r>
              <w:rPr>
                <w:rFonts w:eastAsiaTheme="minorEastAsia"/>
                <w:noProof/>
              </w:rPr>
              <w:tab/>
            </w:r>
            <w:r w:rsidRPr="00A03A08">
              <w:rPr>
                <w:rStyle w:val="Hyperlink"/>
                <w:noProof/>
              </w:rPr>
              <w:t>Particularly Hazardous Substance (PHS) Designated Use Areas</w:t>
            </w:r>
            <w:r>
              <w:rPr>
                <w:noProof/>
                <w:webHidden/>
              </w:rPr>
              <w:tab/>
            </w:r>
            <w:r>
              <w:rPr>
                <w:noProof/>
                <w:webHidden/>
              </w:rPr>
              <w:fldChar w:fldCharType="begin"/>
            </w:r>
            <w:r>
              <w:rPr>
                <w:noProof/>
                <w:webHidden/>
              </w:rPr>
              <w:instrText xml:space="preserve"> PAGEREF _Toc2257126 \h </w:instrText>
            </w:r>
            <w:r>
              <w:rPr>
                <w:noProof/>
                <w:webHidden/>
              </w:rPr>
            </w:r>
            <w:r>
              <w:rPr>
                <w:noProof/>
                <w:webHidden/>
              </w:rPr>
              <w:fldChar w:fldCharType="separate"/>
            </w:r>
            <w:r>
              <w:rPr>
                <w:noProof/>
                <w:webHidden/>
              </w:rPr>
              <w:t>17</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27" w:history="1">
            <w:r w:rsidRPr="00A03A08">
              <w:rPr>
                <w:rStyle w:val="Hyperlink"/>
                <w:noProof/>
              </w:rPr>
              <w:t>7.2.2.</w:t>
            </w:r>
            <w:r>
              <w:rPr>
                <w:rFonts w:eastAsiaTheme="minorEastAsia"/>
                <w:noProof/>
              </w:rPr>
              <w:tab/>
            </w:r>
            <w:r w:rsidRPr="00A03A08">
              <w:rPr>
                <w:rStyle w:val="Hyperlink"/>
                <w:noProof/>
              </w:rPr>
              <w:t>Particularly Hazardous Substance (PHS) Storage Areas</w:t>
            </w:r>
            <w:r>
              <w:rPr>
                <w:noProof/>
                <w:webHidden/>
              </w:rPr>
              <w:tab/>
            </w:r>
            <w:r>
              <w:rPr>
                <w:noProof/>
                <w:webHidden/>
              </w:rPr>
              <w:fldChar w:fldCharType="begin"/>
            </w:r>
            <w:r>
              <w:rPr>
                <w:noProof/>
                <w:webHidden/>
              </w:rPr>
              <w:instrText xml:space="preserve"> PAGEREF _Toc2257127 \h </w:instrText>
            </w:r>
            <w:r>
              <w:rPr>
                <w:noProof/>
                <w:webHidden/>
              </w:rPr>
            </w:r>
            <w:r>
              <w:rPr>
                <w:noProof/>
                <w:webHidden/>
              </w:rPr>
              <w:fldChar w:fldCharType="separate"/>
            </w:r>
            <w:r>
              <w:rPr>
                <w:noProof/>
                <w:webHidden/>
              </w:rPr>
              <w:t>17</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28" w:history="1">
            <w:r w:rsidRPr="00A03A08">
              <w:rPr>
                <w:rStyle w:val="Hyperlink"/>
                <w:noProof/>
              </w:rPr>
              <w:t>7.2.3.</w:t>
            </w:r>
            <w:r>
              <w:rPr>
                <w:rFonts w:eastAsiaTheme="minorEastAsia"/>
                <w:noProof/>
              </w:rPr>
              <w:tab/>
            </w:r>
            <w:r w:rsidRPr="00A03A08">
              <w:rPr>
                <w:rStyle w:val="Hyperlink"/>
                <w:noProof/>
              </w:rPr>
              <w:t>Use of Engineering Controls and Other Controls for Particularly Hazardous Substances</w:t>
            </w:r>
            <w:r>
              <w:rPr>
                <w:noProof/>
                <w:webHidden/>
              </w:rPr>
              <w:tab/>
            </w:r>
            <w:r>
              <w:rPr>
                <w:noProof/>
                <w:webHidden/>
              </w:rPr>
              <w:fldChar w:fldCharType="begin"/>
            </w:r>
            <w:r>
              <w:rPr>
                <w:noProof/>
                <w:webHidden/>
              </w:rPr>
              <w:instrText xml:space="preserve"> PAGEREF _Toc2257128 \h </w:instrText>
            </w:r>
            <w:r>
              <w:rPr>
                <w:noProof/>
                <w:webHidden/>
              </w:rPr>
            </w:r>
            <w:r>
              <w:rPr>
                <w:noProof/>
                <w:webHidden/>
              </w:rPr>
              <w:fldChar w:fldCharType="separate"/>
            </w:r>
            <w:r>
              <w:rPr>
                <w:noProof/>
                <w:webHidden/>
              </w:rPr>
              <w:t>18</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29" w:history="1">
            <w:r w:rsidRPr="00A03A08">
              <w:rPr>
                <w:rStyle w:val="Hyperlink"/>
                <w:noProof/>
              </w:rPr>
              <w:t>7.2.4.</w:t>
            </w:r>
            <w:r>
              <w:rPr>
                <w:rFonts w:eastAsiaTheme="minorEastAsia"/>
                <w:noProof/>
              </w:rPr>
              <w:tab/>
            </w:r>
            <w:r w:rsidRPr="00A03A08">
              <w:rPr>
                <w:rStyle w:val="Hyperlink"/>
                <w:noProof/>
              </w:rPr>
              <w:t>Procedures for Safe Handling and Disposal of Particularly Hazardous Substances (PHS)  Contaminated Waste</w:t>
            </w:r>
            <w:r>
              <w:rPr>
                <w:noProof/>
                <w:webHidden/>
              </w:rPr>
              <w:tab/>
            </w:r>
            <w:r>
              <w:rPr>
                <w:noProof/>
                <w:webHidden/>
              </w:rPr>
              <w:fldChar w:fldCharType="begin"/>
            </w:r>
            <w:r>
              <w:rPr>
                <w:noProof/>
                <w:webHidden/>
              </w:rPr>
              <w:instrText xml:space="preserve"> PAGEREF _Toc2257129 \h </w:instrText>
            </w:r>
            <w:r>
              <w:rPr>
                <w:noProof/>
                <w:webHidden/>
              </w:rPr>
            </w:r>
            <w:r>
              <w:rPr>
                <w:noProof/>
                <w:webHidden/>
              </w:rPr>
              <w:fldChar w:fldCharType="separate"/>
            </w:r>
            <w:r>
              <w:rPr>
                <w:noProof/>
                <w:webHidden/>
              </w:rPr>
              <w:t>19</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30" w:history="1">
            <w:r w:rsidRPr="00A03A08">
              <w:rPr>
                <w:rStyle w:val="Hyperlink"/>
                <w:noProof/>
              </w:rPr>
              <w:t>7.2.5.</w:t>
            </w:r>
            <w:r>
              <w:rPr>
                <w:rFonts w:eastAsiaTheme="minorEastAsia"/>
                <w:noProof/>
              </w:rPr>
              <w:tab/>
            </w:r>
            <w:r w:rsidRPr="00A03A08">
              <w:rPr>
                <w:rStyle w:val="Hyperlink"/>
                <w:noProof/>
              </w:rPr>
              <w:t>Particularly Hazardous Substance (PHS) Spill and Decontamination Procedures</w:t>
            </w:r>
            <w:r>
              <w:rPr>
                <w:noProof/>
                <w:webHidden/>
              </w:rPr>
              <w:tab/>
            </w:r>
            <w:r>
              <w:rPr>
                <w:noProof/>
                <w:webHidden/>
              </w:rPr>
              <w:fldChar w:fldCharType="begin"/>
            </w:r>
            <w:r>
              <w:rPr>
                <w:noProof/>
                <w:webHidden/>
              </w:rPr>
              <w:instrText xml:space="preserve"> PAGEREF _Toc2257130 \h </w:instrText>
            </w:r>
            <w:r>
              <w:rPr>
                <w:noProof/>
                <w:webHidden/>
              </w:rPr>
            </w:r>
            <w:r>
              <w:rPr>
                <w:noProof/>
                <w:webHidden/>
              </w:rPr>
              <w:fldChar w:fldCharType="separate"/>
            </w:r>
            <w:r>
              <w:rPr>
                <w:noProof/>
                <w:webHidden/>
              </w:rPr>
              <w:t>19</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131" w:history="1">
            <w:r w:rsidRPr="00A03A08">
              <w:rPr>
                <w:rStyle w:val="Hyperlink"/>
                <w:noProof/>
              </w:rPr>
              <w:t>8.</w:t>
            </w:r>
            <w:r>
              <w:rPr>
                <w:rFonts w:eastAsiaTheme="minorEastAsia"/>
                <w:noProof/>
              </w:rPr>
              <w:tab/>
            </w:r>
            <w:r w:rsidRPr="00A03A08">
              <w:rPr>
                <w:rStyle w:val="Hyperlink"/>
                <w:noProof/>
              </w:rPr>
              <w:t>PRIOR APPROVAL REQUIREMENTS</w:t>
            </w:r>
            <w:r>
              <w:rPr>
                <w:noProof/>
                <w:webHidden/>
              </w:rPr>
              <w:tab/>
            </w:r>
            <w:r>
              <w:rPr>
                <w:noProof/>
                <w:webHidden/>
              </w:rPr>
              <w:fldChar w:fldCharType="begin"/>
            </w:r>
            <w:r>
              <w:rPr>
                <w:noProof/>
                <w:webHidden/>
              </w:rPr>
              <w:instrText xml:space="preserve"> PAGEREF _Toc2257131 \h </w:instrText>
            </w:r>
            <w:r>
              <w:rPr>
                <w:noProof/>
                <w:webHidden/>
              </w:rPr>
            </w:r>
            <w:r>
              <w:rPr>
                <w:noProof/>
                <w:webHidden/>
              </w:rPr>
              <w:fldChar w:fldCharType="separate"/>
            </w:r>
            <w:r>
              <w:rPr>
                <w:noProof/>
                <w:webHidden/>
              </w:rPr>
              <w:t>19</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2" w:history="1">
            <w:r w:rsidRPr="00A03A08">
              <w:rPr>
                <w:rStyle w:val="Hyperlink"/>
                <w:noProof/>
              </w:rPr>
              <w:t>8.1.</w:t>
            </w:r>
            <w:r>
              <w:rPr>
                <w:rFonts w:eastAsiaTheme="minorEastAsia"/>
                <w:noProof/>
              </w:rPr>
              <w:tab/>
            </w:r>
            <w:r w:rsidRPr="00A03A08">
              <w:rPr>
                <w:rStyle w:val="Hyperlink"/>
                <w:noProof/>
              </w:rPr>
              <w:t>New Work or New Processes using High Hazard Materials</w:t>
            </w:r>
            <w:r>
              <w:rPr>
                <w:noProof/>
                <w:webHidden/>
              </w:rPr>
              <w:tab/>
            </w:r>
            <w:r>
              <w:rPr>
                <w:noProof/>
                <w:webHidden/>
              </w:rPr>
              <w:fldChar w:fldCharType="begin"/>
            </w:r>
            <w:r>
              <w:rPr>
                <w:noProof/>
                <w:webHidden/>
              </w:rPr>
              <w:instrText xml:space="preserve"> PAGEREF _Toc2257132 \h </w:instrText>
            </w:r>
            <w:r>
              <w:rPr>
                <w:noProof/>
                <w:webHidden/>
              </w:rPr>
            </w:r>
            <w:r>
              <w:rPr>
                <w:noProof/>
                <w:webHidden/>
              </w:rPr>
              <w:fldChar w:fldCharType="separate"/>
            </w:r>
            <w:r>
              <w:rPr>
                <w:noProof/>
                <w:webHidden/>
              </w:rPr>
              <w:t>19</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3" w:history="1">
            <w:r w:rsidRPr="00A03A08">
              <w:rPr>
                <w:rStyle w:val="Hyperlink"/>
                <w:noProof/>
              </w:rPr>
              <w:t>8.2.</w:t>
            </w:r>
            <w:r>
              <w:rPr>
                <w:rFonts w:eastAsiaTheme="minorEastAsia"/>
                <w:noProof/>
              </w:rPr>
              <w:tab/>
            </w:r>
            <w:r w:rsidRPr="00A03A08">
              <w:rPr>
                <w:rStyle w:val="Hyperlink"/>
                <w:noProof/>
              </w:rPr>
              <w:t>Changes to an Established Procedure or Process</w:t>
            </w:r>
            <w:r>
              <w:rPr>
                <w:noProof/>
                <w:webHidden/>
              </w:rPr>
              <w:tab/>
            </w:r>
            <w:r>
              <w:rPr>
                <w:noProof/>
                <w:webHidden/>
              </w:rPr>
              <w:fldChar w:fldCharType="begin"/>
            </w:r>
            <w:r>
              <w:rPr>
                <w:noProof/>
                <w:webHidden/>
              </w:rPr>
              <w:instrText xml:space="preserve"> PAGEREF _Toc2257133 \h </w:instrText>
            </w:r>
            <w:r>
              <w:rPr>
                <w:noProof/>
                <w:webHidden/>
              </w:rPr>
            </w:r>
            <w:r>
              <w:rPr>
                <w:noProof/>
                <w:webHidden/>
              </w:rPr>
              <w:fldChar w:fldCharType="separate"/>
            </w:r>
            <w:r>
              <w:rPr>
                <w:noProof/>
                <w:webHidden/>
              </w:rPr>
              <w:t>19</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4" w:history="1">
            <w:r w:rsidRPr="00A03A08">
              <w:rPr>
                <w:rStyle w:val="Hyperlink"/>
                <w:noProof/>
              </w:rPr>
              <w:t>8.3.</w:t>
            </w:r>
            <w:r>
              <w:rPr>
                <w:rFonts w:eastAsiaTheme="minorEastAsia"/>
                <w:noProof/>
              </w:rPr>
              <w:tab/>
            </w:r>
            <w:r w:rsidRPr="00A03A08">
              <w:rPr>
                <w:rStyle w:val="Hyperlink"/>
                <w:noProof/>
              </w:rPr>
              <w:t>Unattended Laboratory Operations</w:t>
            </w:r>
            <w:r>
              <w:rPr>
                <w:noProof/>
                <w:webHidden/>
              </w:rPr>
              <w:tab/>
            </w:r>
            <w:r>
              <w:rPr>
                <w:noProof/>
                <w:webHidden/>
              </w:rPr>
              <w:fldChar w:fldCharType="begin"/>
            </w:r>
            <w:r>
              <w:rPr>
                <w:noProof/>
                <w:webHidden/>
              </w:rPr>
              <w:instrText xml:space="preserve"> PAGEREF _Toc2257134 \h </w:instrText>
            </w:r>
            <w:r>
              <w:rPr>
                <w:noProof/>
                <w:webHidden/>
              </w:rPr>
            </w:r>
            <w:r>
              <w:rPr>
                <w:noProof/>
                <w:webHidden/>
              </w:rPr>
              <w:fldChar w:fldCharType="separate"/>
            </w:r>
            <w:r>
              <w:rPr>
                <w:noProof/>
                <w:webHidden/>
              </w:rPr>
              <w:t>19</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5" w:history="1">
            <w:r w:rsidRPr="00A03A08">
              <w:rPr>
                <w:rStyle w:val="Hyperlink"/>
                <w:noProof/>
              </w:rPr>
              <w:t>8.4.</w:t>
            </w:r>
            <w:r>
              <w:rPr>
                <w:rFonts w:eastAsiaTheme="minorEastAsia"/>
                <w:noProof/>
              </w:rPr>
              <w:tab/>
            </w:r>
            <w:r w:rsidRPr="00A03A08">
              <w:rPr>
                <w:rStyle w:val="Hyperlink"/>
                <w:noProof/>
              </w:rPr>
              <w:t>Working Alone in a Laboratory</w:t>
            </w:r>
            <w:r>
              <w:rPr>
                <w:noProof/>
                <w:webHidden/>
              </w:rPr>
              <w:tab/>
            </w:r>
            <w:r>
              <w:rPr>
                <w:noProof/>
                <w:webHidden/>
              </w:rPr>
              <w:fldChar w:fldCharType="begin"/>
            </w:r>
            <w:r>
              <w:rPr>
                <w:noProof/>
                <w:webHidden/>
              </w:rPr>
              <w:instrText xml:space="preserve"> PAGEREF _Toc2257135 \h </w:instrText>
            </w:r>
            <w:r>
              <w:rPr>
                <w:noProof/>
                <w:webHidden/>
              </w:rPr>
            </w:r>
            <w:r>
              <w:rPr>
                <w:noProof/>
                <w:webHidden/>
              </w:rPr>
              <w:fldChar w:fldCharType="separate"/>
            </w:r>
            <w:r>
              <w:rPr>
                <w:noProof/>
                <w:webHidden/>
              </w:rPr>
              <w:t>20</w:t>
            </w:r>
            <w:r>
              <w:rPr>
                <w:noProof/>
                <w:webHidden/>
              </w:rPr>
              <w:fldChar w:fldCharType="end"/>
            </w:r>
          </w:hyperlink>
        </w:p>
        <w:p w:rsidR="006C075C" w:rsidRDefault="006C075C">
          <w:pPr>
            <w:pStyle w:val="TOC1"/>
            <w:tabs>
              <w:tab w:val="left" w:pos="440"/>
              <w:tab w:val="right" w:leader="dot" w:pos="10070"/>
            </w:tabs>
            <w:rPr>
              <w:rFonts w:eastAsiaTheme="minorEastAsia"/>
              <w:noProof/>
            </w:rPr>
          </w:pPr>
          <w:hyperlink w:anchor="_Toc2257136" w:history="1">
            <w:r w:rsidRPr="00A03A08">
              <w:rPr>
                <w:rStyle w:val="Hyperlink"/>
                <w:noProof/>
              </w:rPr>
              <w:t>9.</w:t>
            </w:r>
            <w:r>
              <w:rPr>
                <w:rFonts w:eastAsiaTheme="minorEastAsia"/>
                <w:noProof/>
              </w:rPr>
              <w:tab/>
            </w:r>
            <w:r w:rsidRPr="00A03A08">
              <w:rPr>
                <w:rStyle w:val="Hyperlink"/>
                <w:noProof/>
              </w:rPr>
              <w:t>LABORATORY INSPECTIONS</w:t>
            </w:r>
            <w:r>
              <w:rPr>
                <w:noProof/>
                <w:webHidden/>
              </w:rPr>
              <w:tab/>
            </w:r>
            <w:r>
              <w:rPr>
                <w:noProof/>
                <w:webHidden/>
              </w:rPr>
              <w:fldChar w:fldCharType="begin"/>
            </w:r>
            <w:r>
              <w:rPr>
                <w:noProof/>
                <w:webHidden/>
              </w:rPr>
              <w:instrText xml:space="preserve"> PAGEREF _Toc2257136 \h </w:instrText>
            </w:r>
            <w:r>
              <w:rPr>
                <w:noProof/>
                <w:webHidden/>
              </w:rPr>
            </w:r>
            <w:r>
              <w:rPr>
                <w:noProof/>
                <w:webHidden/>
              </w:rPr>
              <w:fldChar w:fldCharType="separate"/>
            </w:r>
            <w:r>
              <w:rPr>
                <w:noProof/>
                <w:webHidden/>
              </w:rPr>
              <w:t>20</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7" w:history="1">
            <w:r w:rsidRPr="00A03A08">
              <w:rPr>
                <w:rStyle w:val="Hyperlink"/>
                <w:noProof/>
              </w:rPr>
              <w:t>9.1.</w:t>
            </w:r>
            <w:r>
              <w:rPr>
                <w:rFonts w:eastAsiaTheme="minorEastAsia"/>
                <w:noProof/>
              </w:rPr>
              <w:tab/>
            </w:r>
            <w:r w:rsidRPr="00A03A08">
              <w:rPr>
                <w:rStyle w:val="Hyperlink"/>
                <w:noProof/>
              </w:rPr>
              <w:t>Laboratory Self-Inspections</w:t>
            </w:r>
            <w:r>
              <w:rPr>
                <w:noProof/>
                <w:webHidden/>
              </w:rPr>
              <w:tab/>
            </w:r>
            <w:r>
              <w:rPr>
                <w:noProof/>
                <w:webHidden/>
              </w:rPr>
              <w:fldChar w:fldCharType="begin"/>
            </w:r>
            <w:r>
              <w:rPr>
                <w:noProof/>
                <w:webHidden/>
              </w:rPr>
              <w:instrText xml:space="preserve"> PAGEREF _Toc2257137 \h </w:instrText>
            </w:r>
            <w:r>
              <w:rPr>
                <w:noProof/>
                <w:webHidden/>
              </w:rPr>
            </w:r>
            <w:r>
              <w:rPr>
                <w:noProof/>
                <w:webHidden/>
              </w:rPr>
              <w:fldChar w:fldCharType="separate"/>
            </w:r>
            <w:r>
              <w:rPr>
                <w:noProof/>
                <w:webHidden/>
              </w:rPr>
              <w:t>20</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8" w:history="1">
            <w:r w:rsidRPr="00A03A08">
              <w:rPr>
                <w:rStyle w:val="Hyperlink"/>
                <w:noProof/>
              </w:rPr>
              <w:t>9.2.</w:t>
            </w:r>
            <w:r>
              <w:rPr>
                <w:rFonts w:eastAsiaTheme="minorEastAsia"/>
                <w:noProof/>
              </w:rPr>
              <w:tab/>
            </w:r>
            <w:r w:rsidRPr="00A03A08">
              <w:rPr>
                <w:rStyle w:val="Hyperlink"/>
                <w:noProof/>
              </w:rPr>
              <w:t>NMSU EHS&amp;RM Laboratory Safety Inspections</w:t>
            </w:r>
            <w:r>
              <w:rPr>
                <w:noProof/>
                <w:webHidden/>
              </w:rPr>
              <w:tab/>
            </w:r>
            <w:r>
              <w:rPr>
                <w:noProof/>
                <w:webHidden/>
              </w:rPr>
              <w:fldChar w:fldCharType="begin"/>
            </w:r>
            <w:r>
              <w:rPr>
                <w:noProof/>
                <w:webHidden/>
              </w:rPr>
              <w:instrText xml:space="preserve"> PAGEREF _Toc2257138 \h </w:instrText>
            </w:r>
            <w:r>
              <w:rPr>
                <w:noProof/>
                <w:webHidden/>
              </w:rPr>
            </w:r>
            <w:r>
              <w:rPr>
                <w:noProof/>
                <w:webHidden/>
              </w:rPr>
              <w:fldChar w:fldCharType="separate"/>
            </w:r>
            <w:r>
              <w:rPr>
                <w:noProof/>
                <w:webHidden/>
              </w:rPr>
              <w:t>21</w:t>
            </w:r>
            <w:r>
              <w:rPr>
                <w:noProof/>
                <w:webHidden/>
              </w:rPr>
              <w:fldChar w:fldCharType="end"/>
            </w:r>
          </w:hyperlink>
        </w:p>
        <w:p w:rsidR="006C075C" w:rsidRDefault="006C075C">
          <w:pPr>
            <w:pStyle w:val="TOC2"/>
            <w:tabs>
              <w:tab w:val="left" w:pos="880"/>
              <w:tab w:val="right" w:leader="dot" w:pos="10070"/>
            </w:tabs>
            <w:rPr>
              <w:rFonts w:eastAsiaTheme="minorEastAsia"/>
              <w:noProof/>
            </w:rPr>
          </w:pPr>
          <w:hyperlink w:anchor="_Toc2257139" w:history="1">
            <w:r w:rsidRPr="00A03A08">
              <w:rPr>
                <w:rStyle w:val="Hyperlink"/>
                <w:noProof/>
              </w:rPr>
              <w:t>9.3.</w:t>
            </w:r>
            <w:r>
              <w:rPr>
                <w:rFonts w:eastAsiaTheme="minorEastAsia"/>
                <w:noProof/>
              </w:rPr>
              <w:tab/>
            </w:r>
            <w:r w:rsidRPr="00A03A08">
              <w:rPr>
                <w:rStyle w:val="Hyperlink"/>
                <w:noProof/>
              </w:rPr>
              <w:t>Performance Verification of Engineering Controls and Safety Equipment</w:t>
            </w:r>
            <w:r>
              <w:rPr>
                <w:noProof/>
                <w:webHidden/>
              </w:rPr>
              <w:tab/>
            </w:r>
            <w:r>
              <w:rPr>
                <w:noProof/>
                <w:webHidden/>
              </w:rPr>
              <w:fldChar w:fldCharType="begin"/>
            </w:r>
            <w:r>
              <w:rPr>
                <w:noProof/>
                <w:webHidden/>
              </w:rPr>
              <w:instrText xml:space="preserve"> PAGEREF _Toc2257139 \h </w:instrText>
            </w:r>
            <w:r>
              <w:rPr>
                <w:noProof/>
                <w:webHidden/>
              </w:rPr>
            </w:r>
            <w:r>
              <w:rPr>
                <w:noProof/>
                <w:webHidden/>
              </w:rPr>
              <w:fldChar w:fldCharType="separate"/>
            </w:r>
            <w:r>
              <w:rPr>
                <w:noProof/>
                <w:webHidden/>
              </w:rPr>
              <w:t>21</w:t>
            </w:r>
            <w:r>
              <w:rPr>
                <w:noProof/>
                <w:webHidden/>
              </w:rPr>
              <w:fldChar w:fldCharType="end"/>
            </w:r>
          </w:hyperlink>
        </w:p>
        <w:p w:rsidR="006C075C" w:rsidRDefault="006C075C">
          <w:pPr>
            <w:pStyle w:val="TOC1"/>
            <w:tabs>
              <w:tab w:val="left" w:pos="660"/>
              <w:tab w:val="right" w:leader="dot" w:pos="10070"/>
            </w:tabs>
            <w:rPr>
              <w:rFonts w:eastAsiaTheme="minorEastAsia"/>
              <w:noProof/>
            </w:rPr>
          </w:pPr>
          <w:hyperlink w:anchor="_Toc2257140" w:history="1">
            <w:r w:rsidRPr="00A03A08">
              <w:rPr>
                <w:rStyle w:val="Hyperlink"/>
                <w:noProof/>
              </w:rPr>
              <w:t>10.</w:t>
            </w:r>
            <w:r>
              <w:rPr>
                <w:rFonts w:eastAsiaTheme="minorEastAsia"/>
                <w:noProof/>
              </w:rPr>
              <w:tab/>
            </w:r>
            <w:r w:rsidRPr="00A03A08">
              <w:rPr>
                <w:rStyle w:val="Hyperlink"/>
                <w:noProof/>
              </w:rPr>
              <w:t>MANAGEMENT OF LABORATORY HAZARDOUS WASTE</w:t>
            </w:r>
            <w:r>
              <w:rPr>
                <w:noProof/>
                <w:webHidden/>
              </w:rPr>
              <w:tab/>
            </w:r>
            <w:r>
              <w:rPr>
                <w:noProof/>
                <w:webHidden/>
              </w:rPr>
              <w:fldChar w:fldCharType="begin"/>
            </w:r>
            <w:r>
              <w:rPr>
                <w:noProof/>
                <w:webHidden/>
              </w:rPr>
              <w:instrText xml:space="preserve"> PAGEREF _Toc2257140 \h </w:instrText>
            </w:r>
            <w:r>
              <w:rPr>
                <w:noProof/>
                <w:webHidden/>
              </w:rPr>
            </w:r>
            <w:r>
              <w:rPr>
                <w:noProof/>
                <w:webHidden/>
              </w:rPr>
              <w:fldChar w:fldCharType="separate"/>
            </w:r>
            <w:r>
              <w:rPr>
                <w:noProof/>
                <w:webHidden/>
              </w:rPr>
              <w:t>21</w:t>
            </w:r>
            <w:r>
              <w:rPr>
                <w:noProof/>
                <w:webHidden/>
              </w:rPr>
              <w:fldChar w:fldCharType="end"/>
            </w:r>
          </w:hyperlink>
        </w:p>
        <w:p w:rsidR="006C075C" w:rsidRDefault="006C075C">
          <w:pPr>
            <w:pStyle w:val="TOC1"/>
            <w:tabs>
              <w:tab w:val="left" w:pos="660"/>
              <w:tab w:val="right" w:leader="dot" w:pos="10070"/>
            </w:tabs>
            <w:rPr>
              <w:rFonts w:eastAsiaTheme="minorEastAsia"/>
              <w:noProof/>
            </w:rPr>
          </w:pPr>
          <w:hyperlink w:anchor="_Toc2257141" w:history="1">
            <w:r w:rsidRPr="00A03A08">
              <w:rPr>
                <w:rStyle w:val="Hyperlink"/>
                <w:noProof/>
              </w:rPr>
              <w:t>11.</w:t>
            </w:r>
            <w:r>
              <w:rPr>
                <w:rFonts w:eastAsiaTheme="minorEastAsia"/>
                <w:noProof/>
              </w:rPr>
              <w:tab/>
            </w:r>
            <w:r w:rsidRPr="00A03A08">
              <w:rPr>
                <w:rStyle w:val="Hyperlink"/>
                <w:noProof/>
              </w:rPr>
              <w:t>LABORATORY EMERGENCYS</w:t>
            </w:r>
            <w:r>
              <w:rPr>
                <w:noProof/>
                <w:webHidden/>
              </w:rPr>
              <w:tab/>
            </w:r>
            <w:r>
              <w:rPr>
                <w:noProof/>
                <w:webHidden/>
              </w:rPr>
              <w:fldChar w:fldCharType="begin"/>
            </w:r>
            <w:r>
              <w:rPr>
                <w:noProof/>
                <w:webHidden/>
              </w:rPr>
              <w:instrText xml:space="preserve"> PAGEREF _Toc2257141 \h </w:instrText>
            </w:r>
            <w:r>
              <w:rPr>
                <w:noProof/>
                <w:webHidden/>
              </w:rPr>
            </w:r>
            <w:r>
              <w:rPr>
                <w:noProof/>
                <w:webHidden/>
              </w:rPr>
              <w:fldChar w:fldCharType="separate"/>
            </w:r>
            <w:r>
              <w:rPr>
                <w:noProof/>
                <w:webHidden/>
              </w:rPr>
              <w:t>21</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42" w:history="1">
            <w:r w:rsidRPr="00A03A08">
              <w:rPr>
                <w:rStyle w:val="Hyperlink"/>
                <w:noProof/>
              </w:rPr>
              <w:t>11.1.</w:t>
            </w:r>
            <w:r>
              <w:rPr>
                <w:rFonts w:eastAsiaTheme="minorEastAsia"/>
                <w:noProof/>
              </w:rPr>
              <w:tab/>
            </w:r>
            <w:r w:rsidRPr="00A03A08">
              <w:rPr>
                <w:rStyle w:val="Hyperlink"/>
                <w:noProof/>
              </w:rPr>
              <w:t>Required Emergency Contacts and Area Postings for Laboratories</w:t>
            </w:r>
            <w:r>
              <w:rPr>
                <w:noProof/>
                <w:webHidden/>
              </w:rPr>
              <w:tab/>
            </w:r>
            <w:r>
              <w:rPr>
                <w:noProof/>
                <w:webHidden/>
              </w:rPr>
              <w:fldChar w:fldCharType="begin"/>
            </w:r>
            <w:r>
              <w:rPr>
                <w:noProof/>
                <w:webHidden/>
              </w:rPr>
              <w:instrText xml:space="preserve"> PAGEREF _Toc2257142 \h </w:instrText>
            </w:r>
            <w:r>
              <w:rPr>
                <w:noProof/>
                <w:webHidden/>
              </w:rPr>
            </w:r>
            <w:r>
              <w:rPr>
                <w:noProof/>
                <w:webHidden/>
              </w:rPr>
              <w:fldChar w:fldCharType="separate"/>
            </w:r>
            <w:r>
              <w:rPr>
                <w:noProof/>
                <w:webHidden/>
              </w:rPr>
              <w:t>21</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43" w:history="1">
            <w:r w:rsidRPr="00A03A08">
              <w:rPr>
                <w:rStyle w:val="Hyperlink"/>
                <w:noProof/>
              </w:rPr>
              <w:t>11.2.</w:t>
            </w:r>
            <w:r>
              <w:rPr>
                <w:rFonts w:eastAsiaTheme="minorEastAsia"/>
                <w:noProof/>
              </w:rPr>
              <w:tab/>
            </w:r>
            <w:r w:rsidRPr="00A03A08">
              <w:rPr>
                <w:rStyle w:val="Hyperlink"/>
                <w:noProof/>
              </w:rPr>
              <w:t>General Emergency Procedures</w:t>
            </w:r>
            <w:r>
              <w:rPr>
                <w:noProof/>
                <w:webHidden/>
              </w:rPr>
              <w:tab/>
            </w:r>
            <w:r>
              <w:rPr>
                <w:noProof/>
                <w:webHidden/>
              </w:rPr>
              <w:fldChar w:fldCharType="begin"/>
            </w:r>
            <w:r>
              <w:rPr>
                <w:noProof/>
                <w:webHidden/>
              </w:rPr>
              <w:instrText xml:space="preserve"> PAGEREF _Toc2257143 \h </w:instrText>
            </w:r>
            <w:r>
              <w:rPr>
                <w:noProof/>
                <w:webHidden/>
              </w:rPr>
            </w:r>
            <w:r>
              <w:rPr>
                <w:noProof/>
                <w:webHidden/>
              </w:rPr>
              <w:fldChar w:fldCharType="separate"/>
            </w:r>
            <w:r>
              <w:rPr>
                <w:noProof/>
                <w:webHidden/>
              </w:rPr>
              <w:t>22</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44" w:history="1">
            <w:r w:rsidRPr="00A03A08">
              <w:rPr>
                <w:rStyle w:val="Hyperlink"/>
                <w:noProof/>
              </w:rPr>
              <w:t>11.3.</w:t>
            </w:r>
            <w:r>
              <w:rPr>
                <w:rFonts w:eastAsiaTheme="minorEastAsia"/>
                <w:noProof/>
              </w:rPr>
              <w:tab/>
            </w:r>
            <w:r w:rsidRPr="00A03A08">
              <w:rPr>
                <w:rStyle w:val="Hyperlink"/>
                <w:noProof/>
              </w:rPr>
              <w:t>Chemical Exposure and Spill Response Procedures</w:t>
            </w:r>
            <w:r>
              <w:rPr>
                <w:noProof/>
                <w:webHidden/>
              </w:rPr>
              <w:tab/>
            </w:r>
            <w:r>
              <w:rPr>
                <w:noProof/>
                <w:webHidden/>
              </w:rPr>
              <w:fldChar w:fldCharType="begin"/>
            </w:r>
            <w:r>
              <w:rPr>
                <w:noProof/>
                <w:webHidden/>
              </w:rPr>
              <w:instrText xml:space="preserve"> PAGEREF _Toc2257144 \h </w:instrText>
            </w:r>
            <w:r>
              <w:rPr>
                <w:noProof/>
                <w:webHidden/>
              </w:rPr>
            </w:r>
            <w:r>
              <w:rPr>
                <w:noProof/>
                <w:webHidden/>
              </w:rPr>
              <w:fldChar w:fldCharType="separate"/>
            </w:r>
            <w:r>
              <w:rPr>
                <w:noProof/>
                <w:webHidden/>
              </w:rPr>
              <w:t>22</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45" w:history="1">
            <w:r w:rsidRPr="00A03A08">
              <w:rPr>
                <w:rStyle w:val="Hyperlink"/>
                <w:noProof/>
              </w:rPr>
              <w:t>11.4.</w:t>
            </w:r>
            <w:r>
              <w:rPr>
                <w:rFonts w:eastAsiaTheme="minorEastAsia"/>
                <w:noProof/>
              </w:rPr>
              <w:tab/>
            </w:r>
            <w:r w:rsidRPr="00A03A08">
              <w:rPr>
                <w:rStyle w:val="Hyperlink"/>
                <w:noProof/>
              </w:rPr>
              <w:t>Emergency Eyewashes and Safety Showers</w:t>
            </w:r>
            <w:r>
              <w:rPr>
                <w:noProof/>
                <w:webHidden/>
              </w:rPr>
              <w:tab/>
            </w:r>
            <w:r>
              <w:rPr>
                <w:noProof/>
                <w:webHidden/>
              </w:rPr>
              <w:fldChar w:fldCharType="begin"/>
            </w:r>
            <w:r>
              <w:rPr>
                <w:noProof/>
                <w:webHidden/>
              </w:rPr>
              <w:instrText xml:space="preserve"> PAGEREF _Toc2257145 \h </w:instrText>
            </w:r>
            <w:r>
              <w:rPr>
                <w:noProof/>
                <w:webHidden/>
              </w:rPr>
            </w:r>
            <w:r>
              <w:rPr>
                <w:noProof/>
                <w:webHidden/>
              </w:rPr>
              <w:fldChar w:fldCharType="separate"/>
            </w:r>
            <w:r>
              <w:rPr>
                <w:noProof/>
                <w:webHidden/>
              </w:rPr>
              <w:t>22</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46" w:history="1">
            <w:r w:rsidRPr="00A03A08">
              <w:rPr>
                <w:rStyle w:val="Hyperlink"/>
                <w:noProof/>
              </w:rPr>
              <w:t>11.5.</w:t>
            </w:r>
            <w:r>
              <w:rPr>
                <w:rFonts w:eastAsiaTheme="minorEastAsia"/>
                <w:noProof/>
              </w:rPr>
              <w:tab/>
            </w:r>
            <w:r w:rsidRPr="00A03A08">
              <w:rPr>
                <w:rStyle w:val="Hyperlink"/>
                <w:noProof/>
              </w:rPr>
              <w:t>Laboratory Incident Reporting</w:t>
            </w:r>
            <w:r>
              <w:rPr>
                <w:noProof/>
                <w:webHidden/>
              </w:rPr>
              <w:tab/>
            </w:r>
            <w:r>
              <w:rPr>
                <w:noProof/>
                <w:webHidden/>
              </w:rPr>
              <w:fldChar w:fldCharType="begin"/>
            </w:r>
            <w:r>
              <w:rPr>
                <w:noProof/>
                <w:webHidden/>
              </w:rPr>
              <w:instrText xml:space="preserve"> PAGEREF _Toc2257146 \h </w:instrText>
            </w:r>
            <w:r>
              <w:rPr>
                <w:noProof/>
                <w:webHidden/>
              </w:rPr>
            </w:r>
            <w:r>
              <w:rPr>
                <w:noProof/>
                <w:webHidden/>
              </w:rPr>
              <w:fldChar w:fldCharType="separate"/>
            </w:r>
            <w:r>
              <w:rPr>
                <w:noProof/>
                <w:webHidden/>
              </w:rPr>
              <w:t>23</w:t>
            </w:r>
            <w:r>
              <w:rPr>
                <w:noProof/>
                <w:webHidden/>
              </w:rPr>
              <w:fldChar w:fldCharType="end"/>
            </w:r>
          </w:hyperlink>
        </w:p>
        <w:p w:rsidR="006C075C" w:rsidRDefault="006C075C">
          <w:pPr>
            <w:pStyle w:val="TOC3"/>
            <w:tabs>
              <w:tab w:val="left" w:pos="1320"/>
              <w:tab w:val="right" w:leader="dot" w:pos="10070"/>
            </w:tabs>
            <w:rPr>
              <w:rFonts w:eastAsiaTheme="minorEastAsia"/>
              <w:noProof/>
            </w:rPr>
          </w:pPr>
          <w:hyperlink w:anchor="_Toc2257147" w:history="1">
            <w:r w:rsidRPr="00A03A08">
              <w:rPr>
                <w:rStyle w:val="Hyperlink"/>
                <w:noProof/>
              </w:rPr>
              <w:t>11.5.1.</w:t>
            </w:r>
            <w:r>
              <w:rPr>
                <w:rFonts w:eastAsiaTheme="minorEastAsia"/>
                <w:noProof/>
              </w:rPr>
              <w:tab/>
            </w:r>
            <w:r w:rsidRPr="00A03A08">
              <w:rPr>
                <w:rStyle w:val="Hyperlink"/>
                <w:noProof/>
              </w:rPr>
              <w:t>Incident Follow-up</w:t>
            </w:r>
            <w:r>
              <w:rPr>
                <w:noProof/>
                <w:webHidden/>
              </w:rPr>
              <w:tab/>
            </w:r>
            <w:r>
              <w:rPr>
                <w:noProof/>
                <w:webHidden/>
              </w:rPr>
              <w:fldChar w:fldCharType="begin"/>
            </w:r>
            <w:r>
              <w:rPr>
                <w:noProof/>
                <w:webHidden/>
              </w:rPr>
              <w:instrText xml:space="preserve"> PAGEREF _Toc2257147 \h </w:instrText>
            </w:r>
            <w:r>
              <w:rPr>
                <w:noProof/>
                <w:webHidden/>
              </w:rPr>
            </w:r>
            <w:r>
              <w:rPr>
                <w:noProof/>
                <w:webHidden/>
              </w:rPr>
              <w:fldChar w:fldCharType="separate"/>
            </w:r>
            <w:r>
              <w:rPr>
                <w:noProof/>
                <w:webHidden/>
              </w:rPr>
              <w:t>23</w:t>
            </w:r>
            <w:r>
              <w:rPr>
                <w:noProof/>
                <w:webHidden/>
              </w:rPr>
              <w:fldChar w:fldCharType="end"/>
            </w:r>
          </w:hyperlink>
        </w:p>
        <w:p w:rsidR="006C075C" w:rsidRDefault="006C075C">
          <w:pPr>
            <w:pStyle w:val="TOC1"/>
            <w:tabs>
              <w:tab w:val="left" w:pos="660"/>
              <w:tab w:val="right" w:leader="dot" w:pos="10070"/>
            </w:tabs>
            <w:rPr>
              <w:rFonts w:eastAsiaTheme="minorEastAsia"/>
              <w:noProof/>
            </w:rPr>
          </w:pPr>
          <w:hyperlink w:anchor="_Toc2257148" w:history="1">
            <w:r w:rsidRPr="00A03A08">
              <w:rPr>
                <w:rStyle w:val="Hyperlink"/>
                <w:noProof/>
              </w:rPr>
              <w:t>12.</w:t>
            </w:r>
            <w:r>
              <w:rPr>
                <w:rFonts w:eastAsiaTheme="minorEastAsia"/>
                <w:noProof/>
              </w:rPr>
              <w:tab/>
            </w:r>
            <w:r w:rsidRPr="00A03A08">
              <w:rPr>
                <w:rStyle w:val="Hyperlink"/>
                <w:noProof/>
              </w:rPr>
              <w:t>CHEMICAL EXPOSURE ASSESSMENTS</w:t>
            </w:r>
            <w:r>
              <w:rPr>
                <w:noProof/>
                <w:webHidden/>
              </w:rPr>
              <w:tab/>
            </w:r>
            <w:r>
              <w:rPr>
                <w:noProof/>
                <w:webHidden/>
              </w:rPr>
              <w:fldChar w:fldCharType="begin"/>
            </w:r>
            <w:r>
              <w:rPr>
                <w:noProof/>
                <w:webHidden/>
              </w:rPr>
              <w:instrText xml:space="preserve"> PAGEREF _Toc2257148 \h </w:instrText>
            </w:r>
            <w:r>
              <w:rPr>
                <w:noProof/>
                <w:webHidden/>
              </w:rPr>
            </w:r>
            <w:r>
              <w:rPr>
                <w:noProof/>
                <w:webHidden/>
              </w:rPr>
              <w:fldChar w:fldCharType="separate"/>
            </w:r>
            <w:r>
              <w:rPr>
                <w:noProof/>
                <w:webHidden/>
              </w:rPr>
              <w:t>23</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49" w:history="1">
            <w:r w:rsidRPr="00A03A08">
              <w:rPr>
                <w:rStyle w:val="Hyperlink"/>
                <w:rFonts w:eastAsia="Arial"/>
                <w:noProof/>
              </w:rPr>
              <w:t>12.1.</w:t>
            </w:r>
            <w:r>
              <w:rPr>
                <w:rFonts w:eastAsiaTheme="minorEastAsia"/>
                <w:noProof/>
              </w:rPr>
              <w:tab/>
            </w:r>
            <w:r w:rsidRPr="00A03A08">
              <w:rPr>
                <w:rStyle w:val="Hyperlink"/>
                <w:rFonts w:eastAsia="Arial"/>
                <w:noProof/>
              </w:rPr>
              <w:t>Employee Exposure Monitoring</w:t>
            </w:r>
            <w:r>
              <w:rPr>
                <w:noProof/>
                <w:webHidden/>
              </w:rPr>
              <w:tab/>
            </w:r>
            <w:r>
              <w:rPr>
                <w:noProof/>
                <w:webHidden/>
              </w:rPr>
              <w:fldChar w:fldCharType="begin"/>
            </w:r>
            <w:r>
              <w:rPr>
                <w:noProof/>
                <w:webHidden/>
              </w:rPr>
              <w:instrText xml:space="preserve"> PAGEREF _Toc2257149 \h </w:instrText>
            </w:r>
            <w:r>
              <w:rPr>
                <w:noProof/>
                <w:webHidden/>
              </w:rPr>
            </w:r>
            <w:r>
              <w:rPr>
                <w:noProof/>
                <w:webHidden/>
              </w:rPr>
              <w:fldChar w:fldCharType="separate"/>
            </w:r>
            <w:r>
              <w:rPr>
                <w:noProof/>
                <w:webHidden/>
              </w:rPr>
              <w:t>23</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50" w:history="1">
            <w:r w:rsidRPr="00A03A08">
              <w:rPr>
                <w:rStyle w:val="Hyperlink"/>
                <w:noProof/>
              </w:rPr>
              <w:t>12.2.</w:t>
            </w:r>
            <w:r>
              <w:rPr>
                <w:rFonts w:eastAsiaTheme="minorEastAsia"/>
                <w:noProof/>
              </w:rPr>
              <w:tab/>
            </w:r>
            <w:r w:rsidRPr="00A03A08">
              <w:rPr>
                <w:rStyle w:val="Hyperlink"/>
                <w:noProof/>
              </w:rPr>
              <w:t>Employee Notification of Monitoring Results and Record Keeping</w:t>
            </w:r>
            <w:r>
              <w:rPr>
                <w:noProof/>
                <w:webHidden/>
              </w:rPr>
              <w:tab/>
            </w:r>
            <w:r>
              <w:rPr>
                <w:noProof/>
                <w:webHidden/>
              </w:rPr>
              <w:fldChar w:fldCharType="begin"/>
            </w:r>
            <w:r>
              <w:rPr>
                <w:noProof/>
                <w:webHidden/>
              </w:rPr>
              <w:instrText xml:space="preserve"> PAGEREF _Toc2257150 \h </w:instrText>
            </w:r>
            <w:r>
              <w:rPr>
                <w:noProof/>
                <w:webHidden/>
              </w:rPr>
            </w:r>
            <w:r>
              <w:rPr>
                <w:noProof/>
                <w:webHidden/>
              </w:rPr>
              <w:fldChar w:fldCharType="separate"/>
            </w:r>
            <w:r>
              <w:rPr>
                <w:noProof/>
                <w:webHidden/>
              </w:rPr>
              <w:t>24</w:t>
            </w:r>
            <w:r>
              <w:rPr>
                <w:noProof/>
                <w:webHidden/>
              </w:rPr>
              <w:fldChar w:fldCharType="end"/>
            </w:r>
          </w:hyperlink>
        </w:p>
        <w:p w:rsidR="006C075C" w:rsidRDefault="006C075C">
          <w:pPr>
            <w:pStyle w:val="TOC1"/>
            <w:tabs>
              <w:tab w:val="left" w:pos="660"/>
              <w:tab w:val="right" w:leader="dot" w:pos="10070"/>
            </w:tabs>
            <w:rPr>
              <w:rFonts w:eastAsiaTheme="minorEastAsia"/>
              <w:noProof/>
            </w:rPr>
          </w:pPr>
          <w:hyperlink w:anchor="_Toc2257151" w:history="1">
            <w:r w:rsidRPr="00A03A08">
              <w:rPr>
                <w:rStyle w:val="Hyperlink"/>
                <w:noProof/>
              </w:rPr>
              <w:t>13.</w:t>
            </w:r>
            <w:r>
              <w:rPr>
                <w:rFonts w:eastAsiaTheme="minorEastAsia"/>
                <w:noProof/>
              </w:rPr>
              <w:tab/>
            </w:r>
            <w:r w:rsidRPr="00A03A08">
              <w:rPr>
                <w:rStyle w:val="Hyperlink"/>
                <w:noProof/>
              </w:rPr>
              <w:t>MEDICAL CONSULTATIONS, EXAMINATIONS AND SURVEILLANCE</w:t>
            </w:r>
            <w:r>
              <w:rPr>
                <w:noProof/>
                <w:webHidden/>
              </w:rPr>
              <w:tab/>
            </w:r>
            <w:r>
              <w:rPr>
                <w:noProof/>
                <w:webHidden/>
              </w:rPr>
              <w:fldChar w:fldCharType="begin"/>
            </w:r>
            <w:r>
              <w:rPr>
                <w:noProof/>
                <w:webHidden/>
              </w:rPr>
              <w:instrText xml:space="preserve"> PAGEREF _Toc2257151 \h </w:instrText>
            </w:r>
            <w:r>
              <w:rPr>
                <w:noProof/>
                <w:webHidden/>
              </w:rPr>
            </w:r>
            <w:r>
              <w:rPr>
                <w:noProof/>
                <w:webHidden/>
              </w:rPr>
              <w:fldChar w:fldCharType="separate"/>
            </w:r>
            <w:r>
              <w:rPr>
                <w:noProof/>
                <w:webHidden/>
              </w:rPr>
              <w:t>24</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52" w:history="1">
            <w:r w:rsidRPr="00A03A08">
              <w:rPr>
                <w:rStyle w:val="Hyperlink"/>
                <w:noProof/>
              </w:rPr>
              <w:t>13.1.</w:t>
            </w:r>
            <w:r>
              <w:rPr>
                <w:rFonts w:eastAsiaTheme="minorEastAsia"/>
                <w:noProof/>
              </w:rPr>
              <w:tab/>
            </w:r>
            <w:r w:rsidRPr="00A03A08">
              <w:rPr>
                <w:rStyle w:val="Hyperlink"/>
                <w:noProof/>
              </w:rPr>
              <w:t>Information given to a Medical Provider by NMSU</w:t>
            </w:r>
            <w:r>
              <w:rPr>
                <w:noProof/>
                <w:webHidden/>
              </w:rPr>
              <w:tab/>
            </w:r>
            <w:r>
              <w:rPr>
                <w:noProof/>
                <w:webHidden/>
              </w:rPr>
              <w:fldChar w:fldCharType="begin"/>
            </w:r>
            <w:r>
              <w:rPr>
                <w:noProof/>
                <w:webHidden/>
              </w:rPr>
              <w:instrText xml:space="preserve"> PAGEREF _Toc2257152 \h </w:instrText>
            </w:r>
            <w:r>
              <w:rPr>
                <w:noProof/>
                <w:webHidden/>
              </w:rPr>
            </w:r>
            <w:r>
              <w:rPr>
                <w:noProof/>
                <w:webHidden/>
              </w:rPr>
              <w:fldChar w:fldCharType="separate"/>
            </w:r>
            <w:r>
              <w:rPr>
                <w:noProof/>
                <w:webHidden/>
              </w:rPr>
              <w:t>24</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53" w:history="1">
            <w:r w:rsidRPr="00A03A08">
              <w:rPr>
                <w:rStyle w:val="Hyperlink"/>
                <w:noProof/>
              </w:rPr>
              <w:t>13.2.</w:t>
            </w:r>
            <w:r>
              <w:rPr>
                <w:rFonts w:eastAsiaTheme="minorEastAsia"/>
                <w:noProof/>
              </w:rPr>
              <w:tab/>
            </w:r>
            <w:r w:rsidRPr="00A03A08">
              <w:rPr>
                <w:rStyle w:val="Hyperlink"/>
                <w:noProof/>
              </w:rPr>
              <w:t>Information Given to NMSU by Medical Providers</w:t>
            </w:r>
            <w:r>
              <w:rPr>
                <w:noProof/>
                <w:webHidden/>
              </w:rPr>
              <w:tab/>
            </w:r>
            <w:r>
              <w:rPr>
                <w:noProof/>
                <w:webHidden/>
              </w:rPr>
              <w:fldChar w:fldCharType="begin"/>
            </w:r>
            <w:r>
              <w:rPr>
                <w:noProof/>
                <w:webHidden/>
              </w:rPr>
              <w:instrText xml:space="preserve"> PAGEREF _Toc2257153 \h </w:instrText>
            </w:r>
            <w:r>
              <w:rPr>
                <w:noProof/>
                <w:webHidden/>
              </w:rPr>
            </w:r>
            <w:r>
              <w:rPr>
                <w:noProof/>
                <w:webHidden/>
              </w:rPr>
              <w:fldChar w:fldCharType="separate"/>
            </w:r>
            <w:r>
              <w:rPr>
                <w:noProof/>
                <w:webHidden/>
              </w:rPr>
              <w:t>24</w:t>
            </w:r>
            <w:r>
              <w:rPr>
                <w:noProof/>
                <w:webHidden/>
              </w:rPr>
              <w:fldChar w:fldCharType="end"/>
            </w:r>
          </w:hyperlink>
        </w:p>
        <w:p w:rsidR="006C075C" w:rsidRDefault="006C075C">
          <w:pPr>
            <w:pStyle w:val="TOC2"/>
            <w:tabs>
              <w:tab w:val="left" w:pos="1100"/>
              <w:tab w:val="right" w:leader="dot" w:pos="10070"/>
            </w:tabs>
            <w:rPr>
              <w:rFonts w:eastAsiaTheme="minorEastAsia"/>
              <w:noProof/>
            </w:rPr>
          </w:pPr>
          <w:hyperlink w:anchor="_Toc2257154" w:history="1">
            <w:r w:rsidRPr="00A03A08">
              <w:rPr>
                <w:rStyle w:val="Hyperlink"/>
                <w:noProof/>
              </w:rPr>
              <w:t>13.3.</w:t>
            </w:r>
            <w:r>
              <w:rPr>
                <w:rFonts w:eastAsiaTheme="minorEastAsia"/>
                <w:noProof/>
              </w:rPr>
              <w:tab/>
            </w:r>
            <w:r w:rsidRPr="00A03A08">
              <w:rPr>
                <w:rStyle w:val="Hyperlink"/>
                <w:noProof/>
              </w:rPr>
              <w:t>Medical Record Retention and Employee Access to Medical Records</w:t>
            </w:r>
            <w:r>
              <w:rPr>
                <w:noProof/>
                <w:webHidden/>
              </w:rPr>
              <w:tab/>
            </w:r>
            <w:r>
              <w:rPr>
                <w:noProof/>
                <w:webHidden/>
              </w:rPr>
              <w:fldChar w:fldCharType="begin"/>
            </w:r>
            <w:r>
              <w:rPr>
                <w:noProof/>
                <w:webHidden/>
              </w:rPr>
              <w:instrText xml:space="preserve"> PAGEREF _Toc2257154 \h </w:instrText>
            </w:r>
            <w:r>
              <w:rPr>
                <w:noProof/>
                <w:webHidden/>
              </w:rPr>
            </w:r>
            <w:r>
              <w:rPr>
                <w:noProof/>
                <w:webHidden/>
              </w:rPr>
              <w:fldChar w:fldCharType="separate"/>
            </w:r>
            <w:r>
              <w:rPr>
                <w:noProof/>
                <w:webHidden/>
              </w:rPr>
              <w:t>25</w:t>
            </w:r>
            <w:r>
              <w:rPr>
                <w:noProof/>
                <w:webHidden/>
              </w:rPr>
              <w:fldChar w:fldCharType="end"/>
            </w:r>
          </w:hyperlink>
        </w:p>
        <w:p w:rsidR="006C075C" w:rsidRDefault="006C075C">
          <w:pPr>
            <w:pStyle w:val="TOC1"/>
            <w:tabs>
              <w:tab w:val="right" w:leader="dot" w:pos="10070"/>
            </w:tabs>
            <w:rPr>
              <w:rFonts w:eastAsiaTheme="minorEastAsia"/>
              <w:noProof/>
            </w:rPr>
          </w:pPr>
          <w:hyperlink w:anchor="_Toc2257155" w:history="1">
            <w:r w:rsidRPr="00A03A08">
              <w:rPr>
                <w:rStyle w:val="Hyperlink"/>
                <w:noProof/>
              </w:rPr>
              <w:t>Appendices</w:t>
            </w:r>
            <w:r>
              <w:rPr>
                <w:noProof/>
                <w:webHidden/>
              </w:rPr>
              <w:tab/>
            </w:r>
            <w:r>
              <w:rPr>
                <w:noProof/>
                <w:webHidden/>
              </w:rPr>
              <w:fldChar w:fldCharType="begin"/>
            </w:r>
            <w:r>
              <w:rPr>
                <w:noProof/>
                <w:webHidden/>
              </w:rPr>
              <w:instrText xml:space="preserve"> PAGEREF _Toc2257155 \h </w:instrText>
            </w:r>
            <w:r>
              <w:rPr>
                <w:noProof/>
                <w:webHidden/>
              </w:rPr>
            </w:r>
            <w:r>
              <w:rPr>
                <w:noProof/>
                <w:webHidden/>
              </w:rPr>
              <w:fldChar w:fldCharType="separate"/>
            </w:r>
            <w:r>
              <w:rPr>
                <w:noProof/>
                <w:webHidden/>
              </w:rPr>
              <w:t>26</w:t>
            </w:r>
            <w:r>
              <w:rPr>
                <w:noProof/>
                <w:webHidden/>
              </w:rPr>
              <w:fldChar w:fldCharType="end"/>
            </w:r>
          </w:hyperlink>
        </w:p>
        <w:p w:rsidR="006C075C" w:rsidRDefault="006C075C">
          <w:pPr>
            <w:pStyle w:val="TOC2"/>
            <w:tabs>
              <w:tab w:val="right" w:leader="dot" w:pos="10070"/>
            </w:tabs>
            <w:rPr>
              <w:rFonts w:eastAsiaTheme="minorEastAsia"/>
              <w:noProof/>
            </w:rPr>
          </w:pPr>
          <w:hyperlink w:anchor="_Toc2257156" w:history="1">
            <w:r w:rsidRPr="00A03A08">
              <w:rPr>
                <w:rStyle w:val="Hyperlink"/>
                <w:rFonts w:eastAsia="Times New Roman" w:cs="Times New Roman"/>
                <w:noProof/>
              </w:rPr>
              <w:t xml:space="preserve">Appendix A – </w:t>
            </w:r>
            <w:r w:rsidRPr="00A03A08">
              <w:rPr>
                <w:rStyle w:val="Hyperlink"/>
                <w:rFonts w:eastAsia="Times New Roman"/>
                <w:noProof/>
              </w:rPr>
              <w:t>Laboratory Door Posting Example</w:t>
            </w:r>
            <w:r>
              <w:rPr>
                <w:noProof/>
                <w:webHidden/>
              </w:rPr>
              <w:tab/>
            </w:r>
            <w:r>
              <w:rPr>
                <w:noProof/>
                <w:webHidden/>
              </w:rPr>
              <w:fldChar w:fldCharType="begin"/>
            </w:r>
            <w:r>
              <w:rPr>
                <w:noProof/>
                <w:webHidden/>
              </w:rPr>
              <w:instrText xml:space="preserve"> PAGEREF _Toc2257156 \h </w:instrText>
            </w:r>
            <w:r>
              <w:rPr>
                <w:noProof/>
                <w:webHidden/>
              </w:rPr>
            </w:r>
            <w:r>
              <w:rPr>
                <w:noProof/>
                <w:webHidden/>
              </w:rPr>
              <w:fldChar w:fldCharType="separate"/>
            </w:r>
            <w:r>
              <w:rPr>
                <w:noProof/>
                <w:webHidden/>
              </w:rPr>
              <w:t>27</w:t>
            </w:r>
            <w:r>
              <w:rPr>
                <w:noProof/>
                <w:webHidden/>
              </w:rPr>
              <w:fldChar w:fldCharType="end"/>
            </w:r>
          </w:hyperlink>
        </w:p>
        <w:p w:rsidR="006C075C" w:rsidRDefault="006C075C">
          <w:pPr>
            <w:pStyle w:val="TOC2"/>
            <w:tabs>
              <w:tab w:val="right" w:leader="dot" w:pos="10070"/>
            </w:tabs>
            <w:rPr>
              <w:rFonts w:eastAsiaTheme="minorEastAsia"/>
              <w:noProof/>
            </w:rPr>
          </w:pPr>
          <w:hyperlink w:anchor="_Toc2257157" w:history="1">
            <w:r w:rsidRPr="00A03A08">
              <w:rPr>
                <w:rStyle w:val="Hyperlink"/>
                <w:rFonts w:eastAsia="Times New Roman"/>
                <w:noProof/>
              </w:rPr>
              <w:t>Appendix B – Training Documentation Template</w:t>
            </w:r>
            <w:r>
              <w:rPr>
                <w:noProof/>
                <w:webHidden/>
              </w:rPr>
              <w:tab/>
            </w:r>
            <w:r>
              <w:rPr>
                <w:noProof/>
                <w:webHidden/>
              </w:rPr>
              <w:fldChar w:fldCharType="begin"/>
            </w:r>
            <w:r>
              <w:rPr>
                <w:noProof/>
                <w:webHidden/>
              </w:rPr>
              <w:instrText xml:space="preserve"> PAGEREF _Toc2257157 \h </w:instrText>
            </w:r>
            <w:r>
              <w:rPr>
                <w:noProof/>
                <w:webHidden/>
              </w:rPr>
            </w:r>
            <w:r>
              <w:rPr>
                <w:noProof/>
                <w:webHidden/>
              </w:rPr>
              <w:fldChar w:fldCharType="separate"/>
            </w:r>
            <w:r>
              <w:rPr>
                <w:noProof/>
                <w:webHidden/>
              </w:rPr>
              <w:t>29</w:t>
            </w:r>
            <w:r>
              <w:rPr>
                <w:noProof/>
                <w:webHidden/>
              </w:rPr>
              <w:fldChar w:fldCharType="end"/>
            </w:r>
          </w:hyperlink>
        </w:p>
        <w:p w:rsidR="006C075C" w:rsidRDefault="006C075C">
          <w:pPr>
            <w:pStyle w:val="TOC2"/>
            <w:tabs>
              <w:tab w:val="right" w:leader="dot" w:pos="10070"/>
            </w:tabs>
            <w:rPr>
              <w:rFonts w:eastAsiaTheme="minorEastAsia"/>
              <w:noProof/>
            </w:rPr>
          </w:pPr>
          <w:hyperlink w:anchor="_Toc2257158" w:history="1">
            <w:r w:rsidRPr="00A03A08">
              <w:rPr>
                <w:rStyle w:val="Hyperlink"/>
                <w:rFonts w:eastAsia="Times New Roman"/>
                <w:noProof/>
              </w:rPr>
              <w:t>Appendix C – Standard Operating Procedure Template</w:t>
            </w:r>
            <w:r>
              <w:rPr>
                <w:noProof/>
                <w:webHidden/>
              </w:rPr>
              <w:tab/>
            </w:r>
            <w:r>
              <w:rPr>
                <w:noProof/>
                <w:webHidden/>
              </w:rPr>
              <w:fldChar w:fldCharType="begin"/>
            </w:r>
            <w:r>
              <w:rPr>
                <w:noProof/>
                <w:webHidden/>
              </w:rPr>
              <w:instrText xml:space="preserve"> PAGEREF _Toc2257158 \h </w:instrText>
            </w:r>
            <w:r>
              <w:rPr>
                <w:noProof/>
                <w:webHidden/>
              </w:rPr>
            </w:r>
            <w:r>
              <w:rPr>
                <w:noProof/>
                <w:webHidden/>
              </w:rPr>
              <w:fldChar w:fldCharType="separate"/>
            </w:r>
            <w:r>
              <w:rPr>
                <w:noProof/>
                <w:webHidden/>
              </w:rPr>
              <w:t>31</w:t>
            </w:r>
            <w:r>
              <w:rPr>
                <w:noProof/>
                <w:webHidden/>
              </w:rPr>
              <w:fldChar w:fldCharType="end"/>
            </w:r>
          </w:hyperlink>
        </w:p>
        <w:p w:rsidR="005F2342" w:rsidRDefault="005F2342">
          <w:r>
            <w:rPr>
              <w:b/>
              <w:bCs/>
              <w:noProof/>
            </w:rPr>
            <w:fldChar w:fldCharType="end"/>
          </w:r>
        </w:p>
      </w:sdtContent>
    </w:sdt>
    <w:p w:rsidR="005F2342" w:rsidRDefault="005F2342">
      <w:pPr>
        <w:rPr>
          <w:rFonts w:asciiTheme="majorHAnsi" w:eastAsia="Times New Roman" w:hAnsiTheme="majorHAnsi" w:cstheme="majorBidi"/>
          <w:b/>
          <w:bCs/>
          <w:color w:val="365F91" w:themeColor="accent1" w:themeShade="BF"/>
          <w:sz w:val="28"/>
          <w:szCs w:val="28"/>
        </w:rPr>
      </w:pPr>
      <w:r>
        <w:rPr>
          <w:rFonts w:eastAsia="Times New Roman"/>
        </w:rPr>
        <w:br w:type="page"/>
      </w:r>
    </w:p>
    <w:p w:rsidR="000D764F" w:rsidRDefault="0022384F" w:rsidP="005F2342">
      <w:pPr>
        <w:pStyle w:val="Heading1"/>
        <w:numPr>
          <w:ilvl w:val="0"/>
          <w:numId w:val="1"/>
        </w:numPr>
        <w:spacing w:before="240" w:after="240"/>
        <w:jc w:val="both"/>
        <w:rPr>
          <w:rFonts w:eastAsia="Times New Roman"/>
        </w:rPr>
      </w:pPr>
      <w:bookmarkStart w:id="1" w:name="_Toc2257094"/>
      <w:r>
        <w:rPr>
          <w:rFonts w:eastAsia="Times New Roman"/>
        </w:rPr>
        <w:t>PURPOSE</w:t>
      </w:r>
      <w:bookmarkEnd w:id="1"/>
    </w:p>
    <w:p w:rsidR="00E46192" w:rsidRPr="00E46192" w:rsidRDefault="00E46192" w:rsidP="00855429">
      <w:pPr>
        <w:ind w:left="0"/>
        <w:jc w:val="both"/>
        <w:rPr>
          <w:rFonts w:eastAsia="Times New Roman" w:cs="Arial"/>
          <w:sz w:val="24"/>
          <w:szCs w:val="24"/>
        </w:rPr>
      </w:pPr>
      <w:r w:rsidRPr="00E46192">
        <w:rPr>
          <w:rFonts w:eastAsia="Times New Roman" w:cs="Arial"/>
          <w:sz w:val="24"/>
          <w:szCs w:val="24"/>
        </w:rPr>
        <w:t>The purpose of New Mexico State University’s Chemical Hygiene Plan is to establish a written program that provides for and describes the procedures, equipment, personal protective equipment, and work practices for protecting laboratory personnel from potential health hazards of using hazardous chemicals in university laboratories.  The information presented in this plan represents best practices and provides a broad overview of the information necessary for the safe operation of laboratories that use hazardous chemicals.</w:t>
      </w:r>
    </w:p>
    <w:p w:rsidR="00E46192" w:rsidRPr="00E46192" w:rsidRDefault="00E46192" w:rsidP="00855429">
      <w:pPr>
        <w:ind w:left="0"/>
        <w:jc w:val="both"/>
        <w:rPr>
          <w:rFonts w:eastAsia="Times New Roman" w:cs="Arial"/>
          <w:sz w:val="24"/>
          <w:szCs w:val="24"/>
        </w:rPr>
      </w:pPr>
      <w:r w:rsidRPr="00E46192">
        <w:rPr>
          <w:rFonts w:eastAsia="Times New Roman" w:cs="Arial"/>
          <w:sz w:val="24"/>
          <w:szCs w:val="24"/>
        </w:rPr>
        <w:t xml:space="preserve">The Chemical Hygiene Plan is prepared in accordance with the requirements of the Occupational Safety and Health Administration (OSHA) regulation </w:t>
      </w:r>
      <w:hyperlink r:id="rId10" w:history="1">
        <w:r w:rsidRPr="00E46192">
          <w:rPr>
            <w:rStyle w:val="Hyperlink"/>
            <w:rFonts w:eastAsia="Times New Roman" w:cs="Arial"/>
            <w:b/>
            <w:i/>
            <w:sz w:val="24"/>
            <w:szCs w:val="24"/>
          </w:rPr>
          <w:t>29 CFR 1910.1450 - Occupational Exposure to Hazardous Chemicals in Laboratories Standard</w:t>
        </w:r>
      </w:hyperlink>
      <w:r w:rsidRPr="00E46192">
        <w:rPr>
          <w:rFonts w:eastAsia="Times New Roman" w:cs="Arial"/>
          <w:b/>
          <w:sz w:val="24"/>
          <w:szCs w:val="24"/>
        </w:rPr>
        <w:t xml:space="preserve"> </w:t>
      </w:r>
      <w:r w:rsidRPr="00E46192">
        <w:rPr>
          <w:rFonts w:eastAsia="Times New Roman" w:cs="Arial"/>
          <w:sz w:val="24"/>
          <w:szCs w:val="24"/>
        </w:rPr>
        <w:t xml:space="preserve">(OSHA Lab Standard).  The </w:t>
      </w:r>
      <w:r w:rsidRPr="00E46192">
        <w:rPr>
          <w:sz w:val="24"/>
          <w:szCs w:val="24"/>
        </w:rPr>
        <w:t xml:space="preserve">best practices and </w:t>
      </w:r>
      <w:r w:rsidRPr="00E46192">
        <w:rPr>
          <w:rFonts w:eastAsia="Times New Roman" w:cs="Arial"/>
          <w:sz w:val="24"/>
          <w:szCs w:val="24"/>
        </w:rPr>
        <w:t xml:space="preserve">recommendations cited in </w:t>
      </w:r>
      <w:hyperlink r:id="rId11" w:history="1">
        <w:r w:rsidRPr="00E46192">
          <w:rPr>
            <w:rStyle w:val="Hyperlink"/>
            <w:b/>
            <w:i/>
            <w:sz w:val="24"/>
            <w:szCs w:val="24"/>
          </w:rPr>
          <w:t xml:space="preserve">1910.1450 </w:t>
        </w:r>
        <w:r w:rsidRPr="00E46192">
          <w:rPr>
            <w:rStyle w:val="Hyperlink"/>
            <w:rFonts w:eastAsia="Times New Roman" w:cs="Arial"/>
            <w:b/>
            <w:i/>
            <w:sz w:val="24"/>
            <w:szCs w:val="24"/>
          </w:rPr>
          <w:t>Appendix A: National Research Council Recommendations Concerning Chemical Hygiene in Laboratories</w:t>
        </w:r>
      </w:hyperlink>
      <w:r w:rsidRPr="00E46192">
        <w:rPr>
          <w:rFonts w:eastAsia="Times New Roman" w:cs="Arial"/>
          <w:sz w:val="24"/>
          <w:szCs w:val="24"/>
        </w:rPr>
        <w:t xml:space="preserve">  and the National Research Council’s </w:t>
      </w:r>
      <w:r w:rsidRPr="00E46192">
        <w:rPr>
          <w:rFonts w:eastAsia="Times New Roman" w:cs="Arial"/>
          <w:i/>
          <w:sz w:val="24"/>
          <w:szCs w:val="24"/>
        </w:rPr>
        <w:t xml:space="preserve">Prudent Practices for Handling Hazardous Chemicals in Laboratories </w:t>
      </w:r>
      <w:r w:rsidRPr="00E46192">
        <w:rPr>
          <w:rFonts w:eastAsia="Times New Roman" w:cs="Arial"/>
          <w:sz w:val="24"/>
          <w:szCs w:val="24"/>
        </w:rPr>
        <w:t>(2011) as well as other sources.</w:t>
      </w:r>
    </w:p>
    <w:p w:rsidR="000D764F" w:rsidRDefault="0022384F" w:rsidP="00855429">
      <w:pPr>
        <w:pStyle w:val="Heading1"/>
        <w:numPr>
          <w:ilvl w:val="0"/>
          <w:numId w:val="1"/>
        </w:numPr>
        <w:spacing w:before="120" w:after="120"/>
        <w:jc w:val="both"/>
      </w:pPr>
      <w:bookmarkStart w:id="2" w:name="_Toc2257095"/>
      <w:r>
        <w:t>SCOPE AND APPLICABILITY</w:t>
      </w:r>
      <w:bookmarkEnd w:id="2"/>
    </w:p>
    <w:p w:rsidR="00ED358E" w:rsidRPr="00ED358E" w:rsidRDefault="00ED358E" w:rsidP="00855429">
      <w:pPr>
        <w:tabs>
          <w:tab w:val="left" w:pos="360"/>
        </w:tabs>
        <w:ind w:left="0"/>
        <w:jc w:val="both"/>
        <w:rPr>
          <w:rFonts w:eastAsia="Times New Roman" w:cs="Arial"/>
          <w:sz w:val="24"/>
          <w:szCs w:val="24"/>
        </w:rPr>
      </w:pPr>
      <w:r w:rsidRPr="00ED358E">
        <w:rPr>
          <w:rFonts w:eastAsia="Times New Roman" w:cs="Arial"/>
          <w:sz w:val="24"/>
          <w:szCs w:val="24"/>
        </w:rPr>
        <w:t xml:space="preserve">Under the OSHA Lab Standard, NMSU is required to develop and maintain a written Chemical Hygiene Plan for the safe use of hazardous chemicals </w:t>
      </w:r>
      <w:r w:rsidR="00E46192">
        <w:rPr>
          <w:rFonts w:eastAsia="Times New Roman" w:cs="Arial"/>
          <w:sz w:val="24"/>
          <w:szCs w:val="24"/>
        </w:rPr>
        <w:t xml:space="preserve">in laboratories </w:t>
      </w:r>
      <w:r w:rsidRPr="00ED358E">
        <w:rPr>
          <w:rFonts w:eastAsia="Times New Roman" w:cs="Arial"/>
          <w:sz w:val="24"/>
          <w:szCs w:val="24"/>
        </w:rPr>
        <w:t xml:space="preserve">and </w:t>
      </w:r>
      <w:r w:rsidR="00E46192">
        <w:rPr>
          <w:rFonts w:eastAsia="Times New Roman" w:cs="Arial"/>
          <w:sz w:val="24"/>
          <w:szCs w:val="24"/>
        </w:rPr>
        <w:t xml:space="preserve">to </w:t>
      </w:r>
      <w:r w:rsidRPr="00ED358E">
        <w:rPr>
          <w:rFonts w:eastAsia="Times New Roman" w:cs="Arial"/>
          <w:sz w:val="24"/>
          <w:szCs w:val="24"/>
        </w:rPr>
        <w:t xml:space="preserve">implement the provisions of the plan capable of: </w:t>
      </w:r>
    </w:p>
    <w:p w:rsidR="00ED358E" w:rsidRPr="00ED358E" w:rsidRDefault="00ED358E" w:rsidP="00855429">
      <w:pPr>
        <w:numPr>
          <w:ilvl w:val="0"/>
          <w:numId w:val="2"/>
        </w:numPr>
        <w:tabs>
          <w:tab w:val="left" w:pos="360"/>
        </w:tabs>
        <w:jc w:val="both"/>
        <w:rPr>
          <w:rFonts w:eastAsia="Times New Roman" w:cs="Arial"/>
          <w:color w:val="000000"/>
          <w:sz w:val="24"/>
          <w:szCs w:val="24"/>
        </w:rPr>
      </w:pPr>
      <w:r w:rsidRPr="00ED358E">
        <w:rPr>
          <w:rFonts w:eastAsia="Times New Roman" w:cs="Arial"/>
          <w:color w:val="000000"/>
          <w:sz w:val="24"/>
          <w:szCs w:val="24"/>
        </w:rPr>
        <w:t>Protecting employees from health hazards associated with the laboratory use of hazardous chemicals and,</w:t>
      </w:r>
    </w:p>
    <w:p w:rsidR="00ED358E" w:rsidRPr="00ED358E" w:rsidRDefault="00ED358E" w:rsidP="00855429">
      <w:pPr>
        <w:numPr>
          <w:ilvl w:val="0"/>
          <w:numId w:val="2"/>
        </w:numPr>
        <w:tabs>
          <w:tab w:val="left" w:pos="360"/>
        </w:tabs>
        <w:jc w:val="both"/>
        <w:rPr>
          <w:rFonts w:eastAsia="Times New Roman" w:cs="Arial"/>
          <w:sz w:val="24"/>
          <w:szCs w:val="24"/>
        </w:rPr>
      </w:pPr>
      <w:r w:rsidRPr="00ED358E">
        <w:rPr>
          <w:rFonts w:eastAsia="Times New Roman" w:cs="Arial"/>
          <w:sz w:val="24"/>
          <w:szCs w:val="24"/>
        </w:rPr>
        <w:t xml:space="preserve">Keeping laboratory worker exposures below permissible exposure limits to the substances specified in </w:t>
      </w:r>
      <w:hyperlink r:id="rId12" w:history="1">
        <w:r w:rsidRPr="008A2AAD">
          <w:rPr>
            <w:rFonts w:eastAsia="Times New Roman" w:cs="Arial"/>
            <w:b/>
            <w:i/>
            <w:color w:val="0000FF" w:themeColor="hyperlink"/>
            <w:sz w:val="24"/>
            <w:szCs w:val="24"/>
            <w:u w:val="single"/>
          </w:rPr>
          <w:t>29 CFR 1910, subpart Z</w:t>
        </w:r>
      </w:hyperlink>
      <w:r w:rsidRPr="00ED358E">
        <w:rPr>
          <w:rFonts w:eastAsia="Times New Roman" w:cs="Arial"/>
          <w:sz w:val="24"/>
          <w:szCs w:val="24"/>
        </w:rPr>
        <w:t xml:space="preserve">.  </w:t>
      </w:r>
    </w:p>
    <w:p w:rsidR="00ED358E" w:rsidRPr="00ED358E" w:rsidRDefault="00ED358E" w:rsidP="00855429">
      <w:pPr>
        <w:tabs>
          <w:tab w:val="left" w:pos="360"/>
        </w:tabs>
        <w:ind w:left="0"/>
        <w:jc w:val="both"/>
        <w:rPr>
          <w:rFonts w:eastAsia="Times New Roman" w:cs="Arial"/>
          <w:sz w:val="24"/>
          <w:szCs w:val="24"/>
        </w:rPr>
      </w:pPr>
      <w:r w:rsidRPr="00ED358E">
        <w:rPr>
          <w:rFonts w:eastAsia="Times New Roman" w:cs="Arial"/>
          <w:sz w:val="24"/>
          <w:szCs w:val="24"/>
        </w:rPr>
        <w:t xml:space="preserve">Under the standard </w:t>
      </w:r>
      <w:hyperlink r:id="rId13" w:history="1">
        <w:r w:rsidRPr="008A2AAD">
          <w:rPr>
            <w:b/>
            <w:i/>
            <w:color w:val="0000FF" w:themeColor="hyperlink"/>
            <w:sz w:val="24"/>
            <w:szCs w:val="24"/>
            <w:u w:val="single"/>
          </w:rPr>
          <w:t>§1910.1450(b)</w:t>
        </w:r>
      </w:hyperlink>
      <w:r w:rsidRPr="008A2AAD">
        <w:rPr>
          <w:b/>
          <w:i/>
          <w:color w:val="0000FF" w:themeColor="hyperlink"/>
          <w:sz w:val="24"/>
          <w:szCs w:val="24"/>
          <w:u w:val="single"/>
        </w:rPr>
        <w:t xml:space="preserve"> </w:t>
      </w:r>
      <w:r w:rsidRPr="00ED358E">
        <w:rPr>
          <w:rFonts w:eastAsia="Times New Roman" w:cs="Arial"/>
          <w:sz w:val="24"/>
          <w:szCs w:val="24"/>
        </w:rPr>
        <w:t xml:space="preserve">a </w:t>
      </w:r>
      <w:r w:rsidRPr="00ED358E">
        <w:rPr>
          <w:rFonts w:eastAsia="Times New Roman" w:cs="Arial"/>
          <w:i/>
          <w:sz w:val="24"/>
          <w:szCs w:val="24"/>
          <w:u w:val="single"/>
        </w:rPr>
        <w:t>Laboratory</w:t>
      </w:r>
      <w:r w:rsidRPr="00ED358E">
        <w:rPr>
          <w:rFonts w:eastAsia="Times New Roman" w:cs="Arial"/>
          <w:sz w:val="24"/>
          <w:szCs w:val="24"/>
        </w:rPr>
        <w:t xml:space="preserve"> is defined as:</w:t>
      </w:r>
    </w:p>
    <w:p w:rsidR="00ED358E" w:rsidRPr="008A2AAD" w:rsidRDefault="00ED358E" w:rsidP="00855429">
      <w:pPr>
        <w:pStyle w:val="Quote"/>
        <w:jc w:val="both"/>
        <w:rPr>
          <w:rFonts w:eastAsia="Times New Roman" w:cs="Arial"/>
          <w:sz w:val="24"/>
          <w:szCs w:val="24"/>
        </w:rPr>
      </w:pPr>
      <w:r w:rsidRPr="008A2AAD">
        <w:rPr>
          <w:sz w:val="24"/>
          <w:szCs w:val="24"/>
        </w:rPr>
        <w:t>“</w:t>
      </w:r>
      <w:proofErr w:type="gramStart"/>
      <w:r w:rsidRPr="008A2AAD">
        <w:rPr>
          <w:sz w:val="24"/>
          <w:szCs w:val="24"/>
        </w:rPr>
        <w:t>a</w:t>
      </w:r>
      <w:proofErr w:type="gramEnd"/>
      <w:r w:rsidRPr="008A2AAD">
        <w:rPr>
          <w:sz w:val="24"/>
          <w:szCs w:val="24"/>
        </w:rPr>
        <w:t xml:space="preserve"> facility where the "laboratory use of hazardous chemicals" occurs. It is a workplace where relatively small quantities of hazardous chemicals are used on a non-production basis”</w:t>
      </w:r>
      <w:r w:rsidRPr="008A2AAD">
        <w:rPr>
          <w:rFonts w:eastAsia="Times New Roman" w:cs="Arial"/>
          <w:sz w:val="24"/>
          <w:szCs w:val="24"/>
        </w:rPr>
        <w:t xml:space="preserve"> </w:t>
      </w:r>
    </w:p>
    <w:p w:rsidR="00ED358E" w:rsidRPr="00ED358E" w:rsidRDefault="00ED358E" w:rsidP="00855429">
      <w:pPr>
        <w:tabs>
          <w:tab w:val="left" w:pos="360"/>
        </w:tabs>
        <w:ind w:left="0"/>
        <w:jc w:val="both"/>
        <w:rPr>
          <w:rFonts w:eastAsia="Times New Roman" w:cs="Arial"/>
          <w:sz w:val="24"/>
          <w:szCs w:val="24"/>
        </w:rPr>
      </w:pPr>
      <w:r w:rsidRPr="00ED358E">
        <w:rPr>
          <w:rFonts w:eastAsia="Times New Roman" w:cs="Arial"/>
          <w:i/>
          <w:sz w:val="24"/>
          <w:szCs w:val="24"/>
          <w:u w:val="single"/>
        </w:rPr>
        <w:t>Laboratory use</w:t>
      </w:r>
      <w:r w:rsidRPr="00ED358E">
        <w:rPr>
          <w:rFonts w:eastAsia="Times New Roman" w:cs="Arial"/>
          <w:sz w:val="24"/>
          <w:szCs w:val="24"/>
        </w:rPr>
        <w:t xml:space="preserve"> of hazardous chemicals means the handling or uses of chemicals where:</w:t>
      </w:r>
    </w:p>
    <w:p w:rsidR="00ED358E" w:rsidRPr="008A2AAD" w:rsidRDefault="00ED358E" w:rsidP="00855429">
      <w:pPr>
        <w:pStyle w:val="ListParagraph"/>
        <w:numPr>
          <w:ilvl w:val="0"/>
          <w:numId w:val="3"/>
        </w:numPr>
        <w:contextualSpacing w:val="0"/>
        <w:jc w:val="both"/>
        <w:rPr>
          <w:sz w:val="24"/>
          <w:szCs w:val="24"/>
        </w:rPr>
      </w:pPr>
      <w:r w:rsidRPr="008A2AAD">
        <w:rPr>
          <w:sz w:val="24"/>
          <w:szCs w:val="24"/>
        </w:rPr>
        <w:t>Chemical manipulations are carried out on a laboratory scale;</w:t>
      </w:r>
    </w:p>
    <w:p w:rsidR="00ED358E" w:rsidRPr="008A2AAD" w:rsidRDefault="00ED358E" w:rsidP="00855429">
      <w:pPr>
        <w:pStyle w:val="ListParagraph"/>
        <w:numPr>
          <w:ilvl w:val="0"/>
          <w:numId w:val="3"/>
        </w:numPr>
        <w:contextualSpacing w:val="0"/>
        <w:jc w:val="both"/>
        <w:rPr>
          <w:sz w:val="24"/>
          <w:szCs w:val="24"/>
        </w:rPr>
      </w:pPr>
      <w:r w:rsidRPr="008A2AAD">
        <w:rPr>
          <w:sz w:val="24"/>
          <w:szCs w:val="24"/>
        </w:rPr>
        <w:t>Multiple chemical procedures or chemicals are used;</w:t>
      </w:r>
    </w:p>
    <w:p w:rsidR="00ED358E" w:rsidRPr="008A2AAD" w:rsidRDefault="00ED358E" w:rsidP="00855429">
      <w:pPr>
        <w:pStyle w:val="ListParagraph"/>
        <w:numPr>
          <w:ilvl w:val="0"/>
          <w:numId w:val="3"/>
        </w:numPr>
        <w:contextualSpacing w:val="0"/>
        <w:jc w:val="both"/>
        <w:rPr>
          <w:sz w:val="24"/>
          <w:szCs w:val="24"/>
        </w:rPr>
      </w:pPr>
      <w:r w:rsidRPr="008A2AAD">
        <w:rPr>
          <w:sz w:val="24"/>
          <w:szCs w:val="24"/>
        </w:rPr>
        <w:t>The procedures involved are not part of a production process, nor in any way simulate a production process; and</w:t>
      </w:r>
    </w:p>
    <w:p w:rsidR="00ED358E" w:rsidRPr="008A2AAD" w:rsidRDefault="00ED358E" w:rsidP="00855429">
      <w:pPr>
        <w:pStyle w:val="ListParagraph"/>
        <w:numPr>
          <w:ilvl w:val="0"/>
          <w:numId w:val="3"/>
        </w:numPr>
        <w:contextualSpacing w:val="0"/>
        <w:jc w:val="both"/>
        <w:rPr>
          <w:sz w:val="24"/>
          <w:szCs w:val="24"/>
        </w:rPr>
      </w:pPr>
      <w:r w:rsidRPr="008A2AAD">
        <w:rPr>
          <w:sz w:val="24"/>
          <w:szCs w:val="24"/>
        </w:rPr>
        <w:t>Protective laboratory practices and equipment are made available and in common use to minimize the potential for employee exposure to hazardous chemicals.</w:t>
      </w:r>
    </w:p>
    <w:p w:rsidR="00ED358E" w:rsidRPr="00ED358E" w:rsidRDefault="00ED358E" w:rsidP="00855429">
      <w:pPr>
        <w:tabs>
          <w:tab w:val="left" w:pos="360"/>
        </w:tabs>
        <w:ind w:left="0"/>
        <w:jc w:val="both"/>
        <w:rPr>
          <w:rFonts w:eastAsia="Times New Roman" w:cs="Arial"/>
          <w:i/>
          <w:sz w:val="24"/>
          <w:szCs w:val="24"/>
          <w:u w:val="single"/>
        </w:rPr>
      </w:pPr>
      <w:r w:rsidRPr="00ED358E">
        <w:rPr>
          <w:rFonts w:eastAsia="Times New Roman" w:cs="Arial"/>
          <w:i/>
          <w:sz w:val="24"/>
          <w:szCs w:val="24"/>
          <w:u w:val="single"/>
        </w:rPr>
        <w:t>Laboratory scale</w:t>
      </w:r>
      <w:r w:rsidRPr="00ED358E">
        <w:rPr>
          <w:rFonts w:eastAsia="Times New Roman" w:cs="Arial"/>
          <w:sz w:val="24"/>
          <w:szCs w:val="24"/>
        </w:rPr>
        <w:t xml:space="preserve"> is defined as:</w:t>
      </w:r>
    </w:p>
    <w:p w:rsidR="00ED358E" w:rsidRPr="00ED358E" w:rsidRDefault="00ED358E" w:rsidP="00855429">
      <w:pPr>
        <w:jc w:val="both"/>
        <w:rPr>
          <w:i/>
          <w:iCs/>
          <w:color w:val="000000" w:themeColor="text1"/>
          <w:sz w:val="24"/>
          <w:szCs w:val="24"/>
        </w:rPr>
      </w:pPr>
      <w:r w:rsidRPr="00ED358E">
        <w:rPr>
          <w:i/>
          <w:iCs/>
          <w:color w:val="000000" w:themeColor="text1"/>
          <w:sz w:val="24"/>
          <w:szCs w:val="24"/>
        </w:rPr>
        <w:t>“</w:t>
      </w:r>
      <w:r w:rsidR="00B811EE" w:rsidRPr="00ED358E">
        <w:rPr>
          <w:i/>
          <w:iCs/>
          <w:color w:val="000000" w:themeColor="text1"/>
          <w:sz w:val="24"/>
          <w:szCs w:val="24"/>
        </w:rPr>
        <w:t>Work</w:t>
      </w:r>
      <w:r w:rsidRPr="00ED358E">
        <w:rPr>
          <w:i/>
          <w:iCs/>
          <w:color w:val="000000" w:themeColor="text1"/>
          <w:sz w:val="24"/>
          <w:szCs w:val="24"/>
        </w:rPr>
        <w:t xml:space="preserve"> with substances in which the containers used for reactions, transfers, and other handling of substances are designed to be easily and safely manipulated by one </w:t>
      </w:r>
      <w:r w:rsidR="00B811EE" w:rsidRPr="00ED358E">
        <w:rPr>
          <w:i/>
          <w:iCs/>
          <w:color w:val="000000" w:themeColor="text1"/>
          <w:sz w:val="24"/>
          <w:szCs w:val="24"/>
        </w:rPr>
        <w:t>person. “Laboratory</w:t>
      </w:r>
      <w:r w:rsidRPr="00ED358E">
        <w:rPr>
          <w:i/>
          <w:iCs/>
          <w:color w:val="000000" w:themeColor="text1"/>
          <w:sz w:val="24"/>
          <w:szCs w:val="24"/>
        </w:rPr>
        <w:t xml:space="preserve"> scale" excludes those workplaces whose function is to produce commercial quantities of materials.” </w:t>
      </w:r>
    </w:p>
    <w:p w:rsidR="008A2AAD" w:rsidRPr="008A2AAD" w:rsidRDefault="008A2AAD" w:rsidP="00855429">
      <w:pPr>
        <w:tabs>
          <w:tab w:val="left" w:pos="360"/>
        </w:tabs>
        <w:ind w:left="0"/>
        <w:jc w:val="both"/>
        <w:rPr>
          <w:rFonts w:eastAsia="Times New Roman" w:cs="Arial"/>
          <w:sz w:val="24"/>
          <w:szCs w:val="24"/>
        </w:rPr>
      </w:pPr>
      <w:r w:rsidRPr="008A2AAD">
        <w:rPr>
          <w:rFonts w:eastAsia="Times New Roman" w:cs="Arial"/>
          <w:sz w:val="24"/>
          <w:szCs w:val="24"/>
        </w:rPr>
        <w:t xml:space="preserve">These definitions, and the provisions of the NMSU CHP, are applicable to the majority of NMSU teaching and research laboratories where hazardous chemicals are being used. </w:t>
      </w:r>
    </w:p>
    <w:p w:rsidR="008A2AAD" w:rsidRPr="00DB6A1D" w:rsidRDefault="008A2AAD" w:rsidP="00855429">
      <w:pPr>
        <w:tabs>
          <w:tab w:val="left" w:pos="360"/>
        </w:tabs>
        <w:ind w:left="0"/>
        <w:jc w:val="both"/>
        <w:rPr>
          <w:rFonts w:eastAsia="Times New Roman" w:cs="Arial"/>
          <w:sz w:val="24"/>
          <w:szCs w:val="24"/>
        </w:rPr>
      </w:pPr>
      <w:r w:rsidRPr="00DB6A1D">
        <w:rPr>
          <w:rFonts w:eastAsia="Times New Roman" w:cs="Arial"/>
          <w:sz w:val="24"/>
          <w:szCs w:val="24"/>
        </w:rPr>
        <w:t xml:space="preserve">All </w:t>
      </w:r>
      <w:r w:rsidR="00DB6A1D">
        <w:rPr>
          <w:rFonts w:eastAsia="Times New Roman" w:cs="Arial"/>
          <w:sz w:val="24"/>
          <w:szCs w:val="24"/>
        </w:rPr>
        <w:t>NMSU</w:t>
      </w:r>
      <w:r w:rsidRPr="00DB6A1D">
        <w:rPr>
          <w:rFonts w:eastAsia="Times New Roman" w:cs="Arial"/>
          <w:sz w:val="24"/>
          <w:szCs w:val="24"/>
        </w:rPr>
        <w:t xml:space="preserve"> faculty, staff, and students are responsible for:</w:t>
      </w:r>
    </w:p>
    <w:p w:rsidR="008A2AAD" w:rsidRPr="00DB6A1D" w:rsidRDefault="008A2AAD" w:rsidP="00855429">
      <w:pPr>
        <w:pStyle w:val="ListParagraph"/>
        <w:numPr>
          <w:ilvl w:val="0"/>
          <w:numId w:val="4"/>
        </w:numPr>
        <w:tabs>
          <w:tab w:val="left" w:pos="360"/>
        </w:tabs>
        <w:contextualSpacing w:val="0"/>
        <w:jc w:val="both"/>
        <w:rPr>
          <w:rFonts w:eastAsia="Times New Roman" w:cs="Arial"/>
          <w:sz w:val="24"/>
          <w:szCs w:val="24"/>
        </w:rPr>
      </w:pPr>
      <w:r w:rsidRPr="00DB6A1D">
        <w:rPr>
          <w:rFonts w:eastAsia="Times New Roman" w:cs="Arial"/>
          <w:sz w:val="24"/>
          <w:szCs w:val="24"/>
        </w:rPr>
        <w:t>Participating in mandated safety training programs prov</w:t>
      </w:r>
      <w:r w:rsidR="001728DF">
        <w:rPr>
          <w:rFonts w:eastAsia="Times New Roman" w:cs="Arial"/>
          <w:sz w:val="24"/>
          <w:szCs w:val="24"/>
        </w:rPr>
        <w:t xml:space="preserve">ided by NMSU Environmental Health </w:t>
      </w:r>
      <w:r w:rsidRPr="00DB6A1D">
        <w:rPr>
          <w:rFonts w:eastAsia="Times New Roman" w:cs="Arial"/>
          <w:sz w:val="24"/>
          <w:szCs w:val="24"/>
        </w:rPr>
        <w:t>Safety</w:t>
      </w:r>
      <w:r w:rsidR="001728DF">
        <w:rPr>
          <w:rFonts w:eastAsia="Times New Roman" w:cs="Arial"/>
          <w:sz w:val="24"/>
          <w:szCs w:val="24"/>
        </w:rPr>
        <w:t xml:space="preserve"> &amp; Risk Management (</w:t>
      </w:r>
      <w:r w:rsidR="001254FD">
        <w:rPr>
          <w:rFonts w:eastAsia="Times New Roman" w:cs="Arial"/>
          <w:sz w:val="24"/>
          <w:szCs w:val="24"/>
        </w:rPr>
        <w:t xml:space="preserve">NMSU </w:t>
      </w:r>
      <w:r w:rsidR="001728DF">
        <w:rPr>
          <w:rFonts w:eastAsia="Times New Roman" w:cs="Arial"/>
          <w:sz w:val="24"/>
          <w:szCs w:val="24"/>
        </w:rPr>
        <w:t xml:space="preserve">EHS&amp;RM), supervisors and </w:t>
      </w:r>
      <w:r w:rsidRPr="00DB6A1D">
        <w:rPr>
          <w:rFonts w:eastAsia="Times New Roman" w:cs="Arial"/>
          <w:sz w:val="24"/>
          <w:szCs w:val="24"/>
        </w:rPr>
        <w:t>instructors.</w:t>
      </w:r>
    </w:p>
    <w:p w:rsidR="008A2AAD" w:rsidRPr="00DB6A1D" w:rsidRDefault="001728DF" w:rsidP="00855429">
      <w:pPr>
        <w:pStyle w:val="ListParagraph"/>
        <w:numPr>
          <w:ilvl w:val="0"/>
          <w:numId w:val="4"/>
        </w:numPr>
        <w:tabs>
          <w:tab w:val="left" w:pos="360"/>
        </w:tabs>
        <w:contextualSpacing w:val="0"/>
        <w:jc w:val="both"/>
        <w:rPr>
          <w:rFonts w:eastAsia="Times New Roman" w:cs="Arial"/>
          <w:sz w:val="24"/>
          <w:szCs w:val="24"/>
        </w:rPr>
      </w:pPr>
      <w:r>
        <w:rPr>
          <w:rFonts w:eastAsia="Times New Roman" w:cs="Helvetica"/>
          <w:color w:val="333333"/>
          <w:sz w:val="24"/>
          <w:szCs w:val="24"/>
          <w:shd w:val="clear" w:color="auto" w:fill="FFFFFF"/>
        </w:rPr>
        <w:t>Properly using university-</w:t>
      </w:r>
      <w:r w:rsidR="008A2AAD" w:rsidRPr="00DB6A1D">
        <w:rPr>
          <w:rFonts w:eastAsia="Times New Roman" w:cs="Helvetica"/>
          <w:color w:val="333333"/>
          <w:sz w:val="24"/>
          <w:szCs w:val="24"/>
          <w:shd w:val="clear" w:color="auto" w:fill="FFFFFF"/>
        </w:rPr>
        <w:t>supplied materials and equipment.</w:t>
      </w:r>
    </w:p>
    <w:p w:rsidR="008A2AAD" w:rsidRPr="00DB6A1D" w:rsidRDefault="008A2AAD" w:rsidP="00855429">
      <w:pPr>
        <w:pStyle w:val="ListParagraph"/>
        <w:numPr>
          <w:ilvl w:val="0"/>
          <w:numId w:val="4"/>
        </w:numPr>
        <w:tabs>
          <w:tab w:val="left" w:pos="360"/>
        </w:tabs>
        <w:contextualSpacing w:val="0"/>
        <w:jc w:val="both"/>
        <w:rPr>
          <w:rFonts w:eastAsia="Times New Roman" w:cs="Arial"/>
          <w:sz w:val="24"/>
          <w:szCs w:val="24"/>
        </w:rPr>
      </w:pPr>
      <w:r w:rsidRPr="00DB6A1D">
        <w:rPr>
          <w:rFonts w:eastAsia="Times New Roman" w:cs="Helvetica"/>
          <w:color w:val="333333"/>
          <w:sz w:val="24"/>
          <w:szCs w:val="24"/>
          <w:shd w:val="clear" w:color="auto" w:fill="FFFFFF"/>
        </w:rPr>
        <w:t>Using good judgment in carrying out work assignments and following established procedures.</w:t>
      </w:r>
    </w:p>
    <w:p w:rsidR="008A2AAD" w:rsidRPr="00DB6A1D" w:rsidRDefault="008A2AAD" w:rsidP="00855429">
      <w:pPr>
        <w:pStyle w:val="ListParagraph"/>
        <w:numPr>
          <w:ilvl w:val="0"/>
          <w:numId w:val="4"/>
        </w:numPr>
        <w:tabs>
          <w:tab w:val="left" w:pos="360"/>
        </w:tabs>
        <w:contextualSpacing w:val="0"/>
        <w:jc w:val="both"/>
        <w:rPr>
          <w:rFonts w:eastAsia="Times New Roman" w:cs="Arial"/>
          <w:sz w:val="24"/>
          <w:szCs w:val="24"/>
        </w:rPr>
      </w:pPr>
      <w:r w:rsidRPr="00DB6A1D">
        <w:rPr>
          <w:rFonts w:eastAsia="Times New Roman" w:cs="Helvetica"/>
          <w:color w:val="333333"/>
          <w:sz w:val="24"/>
          <w:szCs w:val="24"/>
          <w:shd w:val="clear" w:color="auto" w:fill="FFFFFF"/>
        </w:rPr>
        <w:t>Promptly reporting unsafe conditions, environmental health hazards, as well as injuries a</w:t>
      </w:r>
      <w:r w:rsidR="001728DF">
        <w:rPr>
          <w:rFonts w:eastAsia="Times New Roman" w:cs="Helvetica"/>
          <w:color w:val="333333"/>
          <w:sz w:val="24"/>
          <w:szCs w:val="24"/>
          <w:shd w:val="clear" w:color="auto" w:fill="FFFFFF"/>
        </w:rPr>
        <w:t xml:space="preserve">nd illnesses to their </w:t>
      </w:r>
      <w:r w:rsidRPr="00DB6A1D">
        <w:rPr>
          <w:rFonts w:eastAsia="Times New Roman" w:cs="Helvetica"/>
          <w:color w:val="333333"/>
          <w:sz w:val="24"/>
          <w:szCs w:val="24"/>
          <w:shd w:val="clear" w:color="auto" w:fill="FFFFFF"/>
        </w:rPr>
        <w:t>supervisor or program director.</w:t>
      </w:r>
    </w:p>
    <w:p w:rsidR="008A2AAD" w:rsidRPr="00DB6A1D" w:rsidRDefault="008A2AAD" w:rsidP="00855429">
      <w:pPr>
        <w:pStyle w:val="ListParagraph"/>
        <w:numPr>
          <w:ilvl w:val="0"/>
          <w:numId w:val="4"/>
        </w:numPr>
        <w:tabs>
          <w:tab w:val="left" w:pos="360"/>
        </w:tabs>
        <w:contextualSpacing w:val="0"/>
        <w:jc w:val="both"/>
        <w:rPr>
          <w:rFonts w:eastAsia="Times New Roman" w:cs="Arial"/>
          <w:sz w:val="24"/>
          <w:szCs w:val="24"/>
        </w:rPr>
      </w:pPr>
      <w:r w:rsidRPr="00DB6A1D">
        <w:rPr>
          <w:rFonts w:eastAsia="Times New Roman" w:cs="Helvetica"/>
          <w:color w:val="333333"/>
          <w:sz w:val="24"/>
          <w:szCs w:val="24"/>
          <w:shd w:val="clear" w:color="auto" w:fill="FFFFFF"/>
        </w:rPr>
        <w:t>Giving due consideration to personal safety and the safety of others while performing assigned tasks.</w:t>
      </w:r>
    </w:p>
    <w:p w:rsidR="008A2AAD" w:rsidRPr="00DB6A1D" w:rsidRDefault="008A2AAD" w:rsidP="00855429">
      <w:pPr>
        <w:pStyle w:val="ListParagraph"/>
        <w:numPr>
          <w:ilvl w:val="0"/>
          <w:numId w:val="4"/>
        </w:numPr>
        <w:tabs>
          <w:tab w:val="left" w:pos="360"/>
        </w:tabs>
        <w:contextualSpacing w:val="0"/>
        <w:jc w:val="both"/>
        <w:rPr>
          <w:rFonts w:eastAsia="Times New Roman" w:cs="Arial"/>
          <w:sz w:val="24"/>
          <w:szCs w:val="24"/>
        </w:rPr>
      </w:pPr>
      <w:r w:rsidRPr="00DB6A1D">
        <w:rPr>
          <w:rFonts w:eastAsia="Times New Roman" w:cs="Helvetica"/>
          <w:color w:val="333333"/>
          <w:sz w:val="24"/>
          <w:szCs w:val="24"/>
          <w:shd w:val="clear" w:color="auto" w:fill="FFFFFF"/>
        </w:rPr>
        <w:t xml:space="preserve">Strictly adhering to </w:t>
      </w:r>
      <w:r w:rsidR="001728DF">
        <w:rPr>
          <w:rFonts w:eastAsia="Times New Roman" w:cs="Helvetica"/>
          <w:color w:val="333333"/>
          <w:sz w:val="24"/>
          <w:szCs w:val="24"/>
          <w:shd w:val="clear" w:color="auto" w:fill="FFFFFF"/>
        </w:rPr>
        <w:t xml:space="preserve">all applicable </w:t>
      </w:r>
      <w:r w:rsidRPr="00DB6A1D">
        <w:rPr>
          <w:rFonts w:eastAsia="Times New Roman" w:cs="Helvetica"/>
          <w:color w:val="333333"/>
          <w:sz w:val="24"/>
          <w:szCs w:val="24"/>
          <w:shd w:val="clear" w:color="auto" w:fill="FFFFFF"/>
        </w:rPr>
        <w:t>federal, state and university safety requirements and guidelines.</w:t>
      </w:r>
    </w:p>
    <w:p w:rsidR="00DB6A1D" w:rsidRDefault="001728DF" w:rsidP="00855429">
      <w:pPr>
        <w:tabs>
          <w:tab w:val="left" w:pos="360"/>
        </w:tabs>
        <w:ind w:left="0"/>
        <w:jc w:val="both"/>
        <w:rPr>
          <w:rFonts w:eastAsia="Times New Roman" w:cs="Helvetica"/>
          <w:color w:val="333333"/>
          <w:sz w:val="24"/>
          <w:szCs w:val="24"/>
          <w:shd w:val="clear" w:color="auto" w:fill="FFFFFF"/>
        </w:rPr>
      </w:pPr>
      <w:r w:rsidRPr="00280E1C">
        <w:rPr>
          <w:rStyle w:val="Strong"/>
        </w:rPr>
        <w:t xml:space="preserve">All NMSU Faculty, staff, and students acknowledge that any disregard </w:t>
      </w:r>
      <w:r>
        <w:rPr>
          <w:rStyle w:val="Strong"/>
        </w:rPr>
        <w:t xml:space="preserve">for </w:t>
      </w:r>
      <w:r w:rsidRPr="00280E1C">
        <w:rPr>
          <w:rStyle w:val="Strong"/>
        </w:rPr>
        <w:t xml:space="preserve">or chronic negligence of established policies and procedures described within the NMSU Chemical Hygiene Plan </w:t>
      </w:r>
      <w:r>
        <w:rPr>
          <w:rStyle w:val="Strong"/>
        </w:rPr>
        <w:t>may</w:t>
      </w:r>
      <w:r w:rsidRPr="00280E1C">
        <w:rPr>
          <w:rStyle w:val="Strong"/>
        </w:rPr>
        <w:t xml:space="preserve"> result in disciplinary action</w:t>
      </w:r>
      <w:r>
        <w:rPr>
          <w:rStyle w:val="Strong"/>
        </w:rPr>
        <w:t>.</w:t>
      </w:r>
    </w:p>
    <w:p w:rsidR="00DB6A1D" w:rsidRPr="005F2342" w:rsidRDefault="00DB6A1D" w:rsidP="00855429">
      <w:pPr>
        <w:pStyle w:val="Heading2"/>
        <w:numPr>
          <w:ilvl w:val="1"/>
          <w:numId w:val="1"/>
        </w:numPr>
        <w:spacing w:before="120" w:after="120"/>
        <w:ind w:left="450"/>
      </w:pPr>
      <w:bookmarkStart w:id="3" w:name="_Toc2257096"/>
      <w:r w:rsidRPr="005F2342">
        <w:t>Exclusions</w:t>
      </w:r>
      <w:bookmarkEnd w:id="3"/>
    </w:p>
    <w:p w:rsidR="005F2342" w:rsidRDefault="00DB6A1D" w:rsidP="00855429">
      <w:pPr>
        <w:ind w:left="0"/>
        <w:jc w:val="both"/>
        <w:rPr>
          <w:sz w:val="24"/>
          <w:szCs w:val="24"/>
        </w:rPr>
      </w:pPr>
      <w:r w:rsidRPr="00DB6A1D">
        <w:rPr>
          <w:sz w:val="24"/>
          <w:szCs w:val="24"/>
        </w:rPr>
        <w:t xml:space="preserve">The </w:t>
      </w:r>
      <w:r w:rsidR="001728DF">
        <w:rPr>
          <w:sz w:val="24"/>
          <w:szCs w:val="24"/>
        </w:rPr>
        <w:t>plan</w:t>
      </w:r>
      <w:r w:rsidRPr="00DB6A1D">
        <w:rPr>
          <w:sz w:val="24"/>
          <w:szCs w:val="24"/>
        </w:rPr>
        <w:t xml:space="preserve"> does not cover activities </w:t>
      </w:r>
      <w:r w:rsidR="001728DF">
        <w:rPr>
          <w:sz w:val="24"/>
          <w:szCs w:val="24"/>
        </w:rPr>
        <w:t xml:space="preserve">where </w:t>
      </w:r>
      <w:r w:rsidRPr="00DB6A1D">
        <w:rPr>
          <w:sz w:val="24"/>
          <w:szCs w:val="24"/>
        </w:rPr>
        <w:t>radioactive material or hazardous biological agents</w:t>
      </w:r>
      <w:r w:rsidR="001728DF">
        <w:rPr>
          <w:sz w:val="24"/>
          <w:szCs w:val="24"/>
        </w:rPr>
        <w:t xml:space="preserve"> are used</w:t>
      </w:r>
      <w:r w:rsidRPr="00DB6A1D">
        <w:rPr>
          <w:sz w:val="24"/>
          <w:szCs w:val="24"/>
        </w:rPr>
        <w:t xml:space="preserve">.  </w:t>
      </w:r>
      <w:r w:rsidR="001728DF">
        <w:rPr>
          <w:sz w:val="24"/>
          <w:szCs w:val="24"/>
        </w:rPr>
        <w:t>Institutional p</w:t>
      </w:r>
      <w:r w:rsidRPr="00DB6A1D">
        <w:rPr>
          <w:sz w:val="24"/>
          <w:szCs w:val="24"/>
        </w:rPr>
        <w:t xml:space="preserve">rocedures for working with these materials are addressed under the </w:t>
      </w:r>
      <w:hyperlink r:id="rId14" w:history="1">
        <w:r w:rsidRPr="00DB6A1D">
          <w:rPr>
            <w:rStyle w:val="Hyperlink"/>
            <w:b/>
            <w:sz w:val="24"/>
            <w:szCs w:val="24"/>
          </w:rPr>
          <w:t>Radiation Safety</w:t>
        </w:r>
      </w:hyperlink>
      <w:r w:rsidRPr="00DB6A1D">
        <w:rPr>
          <w:sz w:val="24"/>
          <w:szCs w:val="24"/>
        </w:rPr>
        <w:t xml:space="preserve"> and </w:t>
      </w:r>
      <w:hyperlink r:id="rId15" w:history="1">
        <w:r w:rsidRPr="00DB6A1D">
          <w:rPr>
            <w:rStyle w:val="Hyperlink"/>
            <w:b/>
            <w:sz w:val="24"/>
            <w:szCs w:val="24"/>
          </w:rPr>
          <w:t>Biological Safety</w:t>
        </w:r>
      </w:hyperlink>
      <w:r w:rsidRPr="00DB6A1D">
        <w:rPr>
          <w:sz w:val="24"/>
          <w:szCs w:val="24"/>
        </w:rPr>
        <w:t xml:space="preserve"> programs, respectively.  Other, non-chemical hazards, commonly found in university laboratories, such as </w:t>
      </w:r>
      <w:hyperlink r:id="rId16" w:history="1">
        <w:r w:rsidRPr="00DB6A1D">
          <w:rPr>
            <w:rStyle w:val="Hyperlink"/>
            <w:b/>
            <w:sz w:val="24"/>
            <w:szCs w:val="24"/>
          </w:rPr>
          <w:t>lasers</w:t>
        </w:r>
      </w:hyperlink>
      <w:r w:rsidRPr="00DB6A1D">
        <w:rPr>
          <w:sz w:val="24"/>
          <w:szCs w:val="24"/>
        </w:rPr>
        <w:t xml:space="preserve">, are also not addressed in this </w:t>
      </w:r>
      <w:r w:rsidR="001728DF">
        <w:rPr>
          <w:sz w:val="24"/>
          <w:szCs w:val="24"/>
        </w:rPr>
        <w:t>plan</w:t>
      </w:r>
      <w:r w:rsidRPr="00DB6A1D">
        <w:rPr>
          <w:sz w:val="24"/>
          <w:szCs w:val="24"/>
        </w:rPr>
        <w:t xml:space="preserve">, but are covered under other </w:t>
      </w:r>
      <w:r w:rsidRPr="00B811EE">
        <w:rPr>
          <w:sz w:val="24"/>
          <w:szCs w:val="24"/>
        </w:rPr>
        <w:t>NMSU safety programs.</w:t>
      </w:r>
      <w:r w:rsidR="005F2342" w:rsidRPr="005F2342">
        <w:rPr>
          <w:sz w:val="24"/>
          <w:szCs w:val="24"/>
        </w:rPr>
        <w:t xml:space="preserve"> </w:t>
      </w:r>
    </w:p>
    <w:p w:rsidR="005F2342" w:rsidRDefault="005F2342" w:rsidP="00855429">
      <w:pPr>
        <w:ind w:left="0"/>
        <w:jc w:val="both"/>
        <w:rPr>
          <w:sz w:val="24"/>
          <w:szCs w:val="24"/>
        </w:rPr>
        <w:sectPr w:rsidR="005F2342" w:rsidSect="000D764F">
          <w:footerReference w:type="default" r:id="rId17"/>
          <w:type w:val="continuous"/>
          <w:pgSz w:w="12240" w:h="15840"/>
          <w:pgMar w:top="1440" w:right="1080" w:bottom="1440" w:left="1080" w:header="720" w:footer="720" w:gutter="0"/>
          <w:cols w:space="720"/>
          <w:docGrid w:linePitch="360"/>
        </w:sectPr>
      </w:pPr>
    </w:p>
    <w:p w:rsidR="00B811EE" w:rsidRDefault="0022384F" w:rsidP="00855429">
      <w:pPr>
        <w:pStyle w:val="Heading1"/>
        <w:numPr>
          <w:ilvl w:val="0"/>
          <w:numId w:val="1"/>
        </w:numPr>
        <w:spacing w:before="120" w:after="120"/>
        <w:jc w:val="both"/>
      </w:pPr>
      <w:bookmarkStart w:id="4" w:name="_Toc2257097"/>
      <w:r w:rsidRPr="00B811EE">
        <w:t>RESPONSIBILITIES</w:t>
      </w:r>
      <w:bookmarkEnd w:id="4"/>
    </w:p>
    <w:p w:rsidR="00453099" w:rsidRDefault="00F758DE" w:rsidP="00855429">
      <w:pPr>
        <w:pStyle w:val="Heading2"/>
        <w:numPr>
          <w:ilvl w:val="1"/>
          <w:numId w:val="1"/>
        </w:numPr>
        <w:spacing w:before="120" w:after="120"/>
        <w:ind w:left="450"/>
        <w:jc w:val="both"/>
      </w:pPr>
      <w:bookmarkStart w:id="5" w:name="_Toc477440702"/>
      <w:r>
        <w:t xml:space="preserve"> </w:t>
      </w:r>
      <w:bookmarkStart w:id="6" w:name="_Toc2257098"/>
      <w:r w:rsidR="00453099" w:rsidRPr="00495F2C">
        <w:t>Laboratory Supervisor</w:t>
      </w:r>
      <w:r w:rsidR="00453099">
        <w:t>s</w:t>
      </w:r>
      <w:bookmarkEnd w:id="6"/>
      <w:r w:rsidR="00453099" w:rsidRPr="00495F2C">
        <w:t xml:space="preserve"> </w:t>
      </w:r>
      <w:bookmarkEnd w:id="5"/>
    </w:p>
    <w:p w:rsidR="002F02B8" w:rsidRDefault="002F02B8" w:rsidP="00855429">
      <w:pPr>
        <w:ind w:left="0"/>
        <w:jc w:val="both"/>
        <w:rPr>
          <w:sz w:val="24"/>
          <w:szCs w:val="24"/>
        </w:rPr>
      </w:pPr>
      <w:r w:rsidRPr="00453099">
        <w:rPr>
          <w:sz w:val="24"/>
          <w:szCs w:val="24"/>
        </w:rPr>
        <w:t>The Laboratory Supervisor is the individual in charge of th</w:t>
      </w:r>
      <w:r>
        <w:rPr>
          <w:sz w:val="24"/>
          <w:szCs w:val="24"/>
        </w:rPr>
        <w:t>e laboratory.  The laboratory s</w:t>
      </w:r>
      <w:r w:rsidRPr="00E01588">
        <w:rPr>
          <w:sz w:val="24"/>
          <w:szCs w:val="24"/>
        </w:rPr>
        <w:t>upervisor</w:t>
      </w:r>
      <w:r>
        <w:rPr>
          <w:sz w:val="24"/>
          <w:szCs w:val="24"/>
        </w:rPr>
        <w:t xml:space="preserve"> may be faculty, principal investigators, </w:t>
      </w:r>
      <w:r w:rsidRPr="00453099">
        <w:rPr>
          <w:sz w:val="24"/>
          <w:szCs w:val="24"/>
        </w:rPr>
        <w:t>instructor</w:t>
      </w:r>
      <w:r>
        <w:rPr>
          <w:sz w:val="24"/>
          <w:szCs w:val="24"/>
        </w:rPr>
        <w:t xml:space="preserve">s, </w:t>
      </w:r>
      <w:r w:rsidRPr="00453099">
        <w:rPr>
          <w:sz w:val="24"/>
          <w:szCs w:val="24"/>
        </w:rPr>
        <w:t>lab</w:t>
      </w:r>
      <w:r>
        <w:rPr>
          <w:sz w:val="24"/>
          <w:szCs w:val="24"/>
        </w:rPr>
        <w:t>oratory</w:t>
      </w:r>
      <w:r w:rsidRPr="00453099">
        <w:rPr>
          <w:sz w:val="24"/>
          <w:szCs w:val="24"/>
        </w:rPr>
        <w:t xml:space="preserve"> manager</w:t>
      </w:r>
      <w:r>
        <w:rPr>
          <w:sz w:val="24"/>
          <w:szCs w:val="24"/>
        </w:rPr>
        <w:t>s or other staff depending on the management structure of the laboratory</w:t>
      </w:r>
      <w:r w:rsidRPr="00453099">
        <w:rPr>
          <w:sz w:val="24"/>
          <w:szCs w:val="24"/>
        </w:rPr>
        <w:t xml:space="preserve">.  </w:t>
      </w:r>
      <w:r>
        <w:rPr>
          <w:sz w:val="24"/>
          <w:szCs w:val="24"/>
        </w:rPr>
        <w:t xml:space="preserve">This </w:t>
      </w:r>
      <w:r w:rsidRPr="00453099">
        <w:rPr>
          <w:sz w:val="24"/>
          <w:szCs w:val="24"/>
        </w:rPr>
        <w:t xml:space="preserve">is the person who has primary responsibility for assigning work to </w:t>
      </w:r>
      <w:r>
        <w:rPr>
          <w:sz w:val="24"/>
          <w:szCs w:val="24"/>
        </w:rPr>
        <w:t xml:space="preserve">staff </w:t>
      </w:r>
      <w:r w:rsidRPr="00453099">
        <w:rPr>
          <w:sz w:val="24"/>
          <w:szCs w:val="24"/>
        </w:rPr>
        <w:t>and for the health and safety of laboratory personnel performing</w:t>
      </w:r>
      <w:r>
        <w:rPr>
          <w:sz w:val="24"/>
          <w:szCs w:val="24"/>
        </w:rPr>
        <w:t xml:space="preserve"> work in the laboratory.  The laboratory supervisor</w:t>
      </w:r>
      <w:r w:rsidRPr="00453099">
        <w:rPr>
          <w:sz w:val="24"/>
          <w:szCs w:val="24"/>
        </w:rPr>
        <w:t xml:space="preserve"> may delegate safety duties to others, but they are still responsible for ensuring that any delegated safety responsibilities are carried out.  </w:t>
      </w:r>
      <w:r>
        <w:rPr>
          <w:sz w:val="24"/>
          <w:szCs w:val="24"/>
        </w:rPr>
        <w:t xml:space="preserve">The responsibilities of the Laboratory Supervisor </w:t>
      </w:r>
      <w:r w:rsidRPr="00453099">
        <w:rPr>
          <w:sz w:val="24"/>
          <w:szCs w:val="24"/>
        </w:rPr>
        <w:t>include:</w:t>
      </w:r>
    </w:p>
    <w:p w:rsidR="002F02B8" w:rsidRPr="007A4565" w:rsidRDefault="002F02B8" w:rsidP="00855429">
      <w:pPr>
        <w:pStyle w:val="ListParagraph"/>
        <w:numPr>
          <w:ilvl w:val="0"/>
          <w:numId w:val="5"/>
        </w:numPr>
        <w:contextualSpacing w:val="0"/>
        <w:jc w:val="both"/>
        <w:rPr>
          <w:sz w:val="24"/>
          <w:szCs w:val="24"/>
        </w:rPr>
      </w:pPr>
      <w:r w:rsidRPr="007A4565">
        <w:rPr>
          <w:sz w:val="24"/>
          <w:szCs w:val="24"/>
        </w:rPr>
        <w:t xml:space="preserve">Identifying </w:t>
      </w:r>
      <w:r>
        <w:rPr>
          <w:sz w:val="24"/>
          <w:szCs w:val="24"/>
        </w:rPr>
        <w:t xml:space="preserve">all </w:t>
      </w:r>
      <w:r w:rsidRPr="007A4565">
        <w:rPr>
          <w:sz w:val="24"/>
          <w:szCs w:val="24"/>
        </w:rPr>
        <w:t xml:space="preserve">hazardous chemicals and </w:t>
      </w:r>
      <w:r>
        <w:rPr>
          <w:sz w:val="24"/>
          <w:szCs w:val="24"/>
        </w:rPr>
        <w:t xml:space="preserve">hazardous </w:t>
      </w:r>
      <w:r w:rsidRPr="007A4565">
        <w:rPr>
          <w:sz w:val="24"/>
          <w:szCs w:val="24"/>
        </w:rPr>
        <w:t>operations in their laboratory and defining what appropriate controls and procedures are required for personnel to perform work safely</w:t>
      </w:r>
      <w:r>
        <w:rPr>
          <w:sz w:val="24"/>
          <w:szCs w:val="24"/>
        </w:rPr>
        <w:t>;</w:t>
      </w:r>
    </w:p>
    <w:p w:rsidR="002F02B8" w:rsidRPr="007A4565" w:rsidRDefault="002F02B8" w:rsidP="00855429">
      <w:pPr>
        <w:pStyle w:val="ListParagraph"/>
        <w:numPr>
          <w:ilvl w:val="0"/>
          <w:numId w:val="5"/>
        </w:numPr>
        <w:contextualSpacing w:val="0"/>
        <w:jc w:val="both"/>
        <w:rPr>
          <w:sz w:val="24"/>
          <w:szCs w:val="24"/>
        </w:rPr>
      </w:pPr>
      <w:r w:rsidRPr="007A4565">
        <w:rPr>
          <w:sz w:val="24"/>
          <w:szCs w:val="24"/>
        </w:rPr>
        <w:t>Establishing standard safety operating procedures (general and protocol or lab-specific) for hazardous activities in their laboratory</w:t>
      </w:r>
      <w:r>
        <w:rPr>
          <w:sz w:val="24"/>
          <w:szCs w:val="24"/>
        </w:rPr>
        <w:t>;</w:t>
      </w:r>
    </w:p>
    <w:p w:rsidR="002F02B8" w:rsidRDefault="002F02B8" w:rsidP="00855429">
      <w:pPr>
        <w:pStyle w:val="ListParagraph"/>
        <w:numPr>
          <w:ilvl w:val="0"/>
          <w:numId w:val="5"/>
        </w:numPr>
        <w:contextualSpacing w:val="0"/>
        <w:jc w:val="both"/>
        <w:rPr>
          <w:sz w:val="24"/>
          <w:szCs w:val="24"/>
        </w:rPr>
      </w:pPr>
      <w:r w:rsidRPr="007A4565">
        <w:rPr>
          <w:sz w:val="24"/>
          <w:szCs w:val="24"/>
        </w:rPr>
        <w:t>Reviewing and providing prior approval to laboratory personnel that use high-risk chemicals, such as Particularly Hazardous Substances or highly reactive chemicals, or</w:t>
      </w:r>
      <w:r>
        <w:rPr>
          <w:sz w:val="24"/>
          <w:szCs w:val="24"/>
        </w:rPr>
        <w:t>,</w:t>
      </w:r>
      <w:r w:rsidRPr="007A4565">
        <w:rPr>
          <w:sz w:val="24"/>
          <w:szCs w:val="24"/>
        </w:rPr>
        <w:t xml:space="preserve"> are performing high-risk procedures</w:t>
      </w:r>
      <w:r>
        <w:rPr>
          <w:sz w:val="24"/>
          <w:szCs w:val="24"/>
        </w:rPr>
        <w:t xml:space="preserve"> and operations;</w:t>
      </w:r>
    </w:p>
    <w:p w:rsidR="002F02B8" w:rsidRPr="007A4565" w:rsidRDefault="002F02B8" w:rsidP="00855429">
      <w:pPr>
        <w:pStyle w:val="ListParagraph"/>
        <w:numPr>
          <w:ilvl w:val="0"/>
          <w:numId w:val="5"/>
        </w:numPr>
        <w:contextualSpacing w:val="0"/>
        <w:jc w:val="both"/>
        <w:rPr>
          <w:sz w:val="24"/>
          <w:szCs w:val="24"/>
        </w:rPr>
      </w:pPr>
      <w:r w:rsidRPr="007A4565">
        <w:rPr>
          <w:rFonts w:eastAsia="Times New Roman" w:cs="Arial"/>
          <w:sz w:val="24"/>
          <w:szCs w:val="20"/>
        </w:rPr>
        <w:t xml:space="preserve">Providing </w:t>
      </w:r>
      <w:r>
        <w:rPr>
          <w:rFonts w:eastAsia="Times New Roman" w:cs="Arial"/>
          <w:sz w:val="24"/>
          <w:szCs w:val="20"/>
        </w:rPr>
        <w:t xml:space="preserve">the laboratory personnel under their supervision access to this plan as well as </w:t>
      </w:r>
      <w:r w:rsidRPr="007A4565">
        <w:rPr>
          <w:rFonts w:eastAsia="Times New Roman" w:cs="Arial"/>
          <w:sz w:val="24"/>
          <w:szCs w:val="20"/>
        </w:rPr>
        <w:t>lab</w:t>
      </w:r>
      <w:r>
        <w:rPr>
          <w:rFonts w:eastAsia="Times New Roman" w:cs="Arial"/>
          <w:sz w:val="24"/>
          <w:szCs w:val="20"/>
        </w:rPr>
        <w:t>oratory</w:t>
      </w:r>
      <w:r w:rsidRPr="007A4565">
        <w:rPr>
          <w:rFonts w:eastAsia="Times New Roman" w:cs="Arial"/>
          <w:sz w:val="24"/>
          <w:szCs w:val="20"/>
        </w:rPr>
        <w:t xml:space="preserve">-specific Safety Plans, emergency procedures, chemical Safety </w:t>
      </w:r>
      <w:r>
        <w:rPr>
          <w:rFonts w:eastAsia="Times New Roman" w:cs="Arial"/>
          <w:sz w:val="24"/>
          <w:szCs w:val="20"/>
        </w:rPr>
        <w:t xml:space="preserve">Data Sheets and standard operating procedures for the work </w:t>
      </w:r>
      <w:r w:rsidRPr="007A4565">
        <w:rPr>
          <w:rFonts w:eastAsia="Times New Roman" w:cs="Arial"/>
          <w:sz w:val="24"/>
          <w:szCs w:val="20"/>
        </w:rPr>
        <w:t>perform</w:t>
      </w:r>
      <w:r>
        <w:rPr>
          <w:rFonts w:eastAsia="Times New Roman" w:cs="Arial"/>
          <w:sz w:val="24"/>
          <w:szCs w:val="20"/>
        </w:rPr>
        <w:t>ed; and</w:t>
      </w:r>
    </w:p>
    <w:p w:rsidR="007A4565" w:rsidRPr="007A4565" w:rsidRDefault="007A4565" w:rsidP="00855429">
      <w:pPr>
        <w:pStyle w:val="ListParagraph"/>
        <w:numPr>
          <w:ilvl w:val="0"/>
          <w:numId w:val="5"/>
        </w:numPr>
        <w:contextualSpacing w:val="0"/>
        <w:jc w:val="both"/>
        <w:rPr>
          <w:sz w:val="24"/>
          <w:szCs w:val="24"/>
        </w:rPr>
      </w:pPr>
      <w:r w:rsidRPr="007A4565">
        <w:rPr>
          <w:rFonts w:eastAsia="Times New Roman" w:cs="Arial"/>
          <w:sz w:val="24"/>
          <w:szCs w:val="20"/>
        </w:rPr>
        <w:t xml:space="preserve">Ensuring that laboratory </w:t>
      </w:r>
      <w:r w:rsidR="002F02B8" w:rsidRPr="007A4565">
        <w:rPr>
          <w:rFonts w:eastAsia="Times New Roman" w:cs="Arial"/>
          <w:sz w:val="24"/>
          <w:szCs w:val="20"/>
        </w:rPr>
        <w:t>personnel</w:t>
      </w:r>
      <w:r w:rsidRPr="007A4565">
        <w:rPr>
          <w:rFonts w:eastAsia="Times New Roman" w:cs="Arial"/>
          <w:sz w:val="24"/>
          <w:szCs w:val="20"/>
        </w:rPr>
        <w:t xml:space="preserve"> </w:t>
      </w:r>
      <w:r w:rsidR="00B826DA">
        <w:rPr>
          <w:rFonts w:eastAsia="Times New Roman" w:cs="Arial"/>
          <w:sz w:val="24"/>
          <w:szCs w:val="20"/>
        </w:rPr>
        <w:t>under their supervision</w:t>
      </w:r>
      <w:r w:rsidRPr="007A4565">
        <w:rPr>
          <w:rFonts w:eastAsia="Times New Roman" w:cs="Arial"/>
          <w:sz w:val="24"/>
          <w:szCs w:val="20"/>
        </w:rPr>
        <w:t xml:space="preserve"> have been </w:t>
      </w:r>
      <w:r w:rsidR="002F02B8">
        <w:rPr>
          <w:rFonts w:eastAsia="Times New Roman" w:cs="Arial"/>
          <w:sz w:val="24"/>
          <w:szCs w:val="20"/>
        </w:rPr>
        <w:t xml:space="preserve">adequately </w:t>
      </w:r>
      <w:r w:rsidRPr="007A4565">
        <w:rPr>
          <w:rFonts w:eastAsia="Times New Roman" w:cs="Arial"/>
          <w:sz w:val="24"/>
          <w:szCs w:val="20"/>
        </w:rPr>
        <w:t>trained to work safely with hazardous chemicals, laboratory equipment and laboratory operations as described under the Training section of this plan.  This includes:</w:t>
      </w:r>
    </w:p>
    <w:p w:rsidR="007A4565" w:rsidRPr="00495F2C" w:rsidRDefault="007A4565" w:rsidP="00855429">
      <w:pPr>
        <w:numPr>
          <w:ilvl w:val="1"/>
          <w:numId w:val="7"/>
        </w:numPr>
        <w:tabs>
          <w:tab w:val="left" w:pos="360"/>
        </w:tabs>
        <w:jc w:val="both"/>
        <w:rPr>
          <w:rFonts w:eastAsia="Times New Roman" w:cs="Arial"/>
          <w:sz w:val="24"/>
          <w:szCs w:val="20"/>
        </w:rPr>
      </w:pPr>
      <w:r w:rsidRPr="00495F2C">
        <w:rPr>
          <w:rFonts w:eastAsia="Times New Roman" w:cs="Arial"/>
          <w:sz w:val="24"/>
          <w:szCs w:val="20"/>
        </w:rPr>
        <w:t xml:space="preserve">Ensuring that personnel complete </w:t>
      </w:r>
      <w:r>
        <w:rPr>
          <w:rFonts w:eastAsia="Times New Roman" w:cs="Arial"/>
          <w:sz w:val="24"/>
          <w:szCs w:val="20"/>
        </w:rPr>
        <w:t>appropriate</w:t>
      </w:r>
      <w:r w:rsidRPr="00495F2C">
        <w:rPr>
          <w:rFonts w:eastAsia="Times New Roman" w:cs="Arial"/>
          <w:sz w:val="24"/>
          <w:szCs w:val="20"/>
        </w:rPr>
        <w:t xml:space="preserve"> formal safety training offered b</w:t>
      </w:r>
      <w:r w:rsidR="002F02B8">
        <w:rPr>
          <w:rFonts w:eastAsia="Times New Roman" w:cs="Arial"/>
          <w:sz w:val="24"/>
          <w:szCs w:val="20"/>
        </w:rPr>
        <w:t>y EH</w:t>
      </w:r>
      <w:r w:rsidRPr="00495F2C">
        <w:rPr>
          <w:rFonts w:eastAsia="Times New Roman" w:cs="Arial"/>
          <w:sz w:val="24"/>
          <w:szCs w:val="20"/>
        </w:rPr>
        <w:t>S</w:t>
      </w:r>
      <w:r w:rsidR="002F02B8">
        <w:rPr>
          <w:rFonts w:eastAsia="Times New Roman" w:cs="Arial"/>
          <w:sz w:val="24"/>
          <w:szCs w:val="20"/>
        </w:rPr>
        <w:t>&amp;RM</w:t>
      </w:r>
      <w:r w:rsidRPr="00495F2C">
        <w:rPr>
          <w:rFonts w:eastAsia="Times New Roman" w:cs="Arial"/>
          <w:sz w:val="24"/>
          <w:szCs w:val="20"/>
        </w:rPr>
        <w:t>,</w:t>
      </w:r>
    </w:p>
    <w:p w:rsidR="007A4565" w:rsidRPr="00495F2C" w:rsidRDefault="00B826DA" w:rsidP="00855429">
      <w:pPr>
        <w:numPr>
          <w:ilvl w:val="1"/>
          <w:numId w:val="7"/>
        </w:numPr>
        <w:tabs>
          <w:tab w:val="left" w:pos="360"/>
        </w:tabs>
        <w:jc w:val="both"/>
        <w:rPr>
          <w:rFonts w:eastAsia="Times New Roman" w:cs="Arial"/>
          <w:sz w:val="24"/>
          <w:szCs w:val="20"/>
        </w:rPr>
      </w:pPr>
      <w:r>
        <w:rPr>
          <w:rFonts w:eastAsia="Times New Roman" w:cs="Arial"/>
          <w:sz w:val="24"/>
          <w:szCs w:val="20"/>
        </w:rPr>
        <w:t>Providing and d</w:t>
      </w:r>
      <w:r w:rsidR="007A4565" w:rsidRPr="00495F2C">
        <w:rPr>
          <w:rFonts w:eastAsia="Times New Roman" w:cs="Arial"/>
          <w:sz w:val="24"/>
          <w:szCs w:val="20"/>
        </w:rPr>
        <w:t>ocumenting in-house training provided on lab-specific safety plans / procedures and,</w:t>
      </w:r>
    </w:p>
    <w:p w:rsidR="002F02B8" w:rsidRPr="002F02B8" w:rsidRDefault="007A4565" w:rsidP="00855429">
      <w:pPr>
        <w:numPr>
          <w:ilvl w:val="1"/>
          <w:numId w:val="7"/>
        </w:numPr>
        <w:tabs>
          <w:tab w:val="left" w:pos="360"/>
        </w:tabs>
        <w:jc w:val="both"/>
        <w:rPr>
          <w:rFonts w:eastAsia="Times New Roman" w:cs="Arial"/>
          <w:sz w:val="24"/>
          <w:szCs w:val="20"/>
        </w:rPr>
      </w:pPr>
      <w:r w:rsidRPr="00495F2C">
        <w:rPr>
          <w:rFonts w:eastAsia="Times New Roman" w:cs="Arial"/>
          <w:sz w:val="24"/>
          <w:szCs w:val="20"/>
        </w:rPr>
        <w:t>Informing laboratory personnel of th</w:t>
      </w:r>
      <w:r w:rsidR="00B826DA">
        <w:rPr>
          <w:rFonts w:eastAsia="Times New Roman" w:cs="Arial"/>
          <w:sz w:val="24"/>
          <w:szCs w:val="20"/>
        </w:rPr>
        <w:t>e location and availability of this plan and other information on hazards as</w:t>
      </w:r>
      <w:r w:rsidRPr="00495F2C">
        <w:rPr>
          <w:rFonts w:eastAsia="Times New Roman" w:cs="Arial"/>
          <w:sz w:val="24"/>
          <w:szCs w:val="20"/>
        </w:rPr>
        <w:t xml:space="preserve"> described in </w:t>
      </w:r>
      <w:r w:rsidRPr="00C04902">
        <w:rPr>
          <w:rFonts w:eastAsia="Times New Roman" w:cs="Arial"/>
          <w:sz w:val="24"/>
          <w:szCs w:val="20"/>
        </w:rPr>
        <w:t>this</w:t>
      </w:r>
      <w:r w:rsidRPr="00495F2C">
        <w:rPr>
          <w:rFonts w:eastAsia="Times New Roman" w:cs="Arial"/>
          <w:sz w:val="24"/>
          <w:szCs w:val="20"/>
        </w:rPr>
        <w:t xml:space="preserve"> plan.</w:t>
      </w:r>
    </w:p>
    <w:p w:rsidR="002F02B8" w:rsidRPr="00495F2C" w:rsidRDefault="002F02B8" w:rsidP="00855429">
      <w:pPr>
        <w:numPr>
          <w:ilvl w:val="0"/>
          <w:numId w:val="5"/>
        </w:numPr>
        <w:tabs>
          <w:tab w:val="left" w:pos="360"/>
        </w:tabs>
        <w:jc w:val="both"/>
        <w:rPr>
          <w:rFonts w:eastAsia="Times New Roman" w:cs="Arial"/>
          <w:sz w:val="24"/>
          <w:szCs w:val="20"/>
        </w:rPr>
      </w:pPr>
      <w:r>
        <w:rPr>
          <w:rFonts w:eastAsia="Times New Roman" w:cs="Arial"/>
          <w:sz w:val="24"/>
          <w:szCs w:val="20"/>
        </w:rPr>
        <w:t xml:space="preserve">Ensuring that </w:t>
      </w:r>
      <w:r w:rsidRPr="00495F2C">
        <w:rPr>
          <w:rFonts w:eastAsia="Times New Roman" w:cs="Arial"/>
          <w:sz w:val="24"/>
          <w:szCs w:val="20"/>
        </w:rPr>
        <w:t xml:space="preserve">laboratory engineering controls (e.g., fume hoods, glove boxes) and </w:t>
      </w:r>
      <w:r>
        <w:rPr>
          <w:rFonts w:eastAsia="Times New Roman" w:cs="Arial"/>
          <w:sz w:val="24"/>
          <w:szCs w:val="20"/>
        </w:rPr>
        <w:t xml:space="preserve">laboratory </w:t>
      </w:r>
      <w:r w:rsidRPr="00495F2C">
        <w:rPr>
          <w:rFonts w:eastAsia="Times New Roman" w:cs="Arial"/>
          <w:sz w:val="24"/>
          <w:szCs w:val="20"/>
        </w:rPr>
        <w:t>safety equipment (e.g., emergency showers/eyewashes, fire extinguishers, chemical spill kits)</w:t>
      </w:r>
      <w:r>
        <w:rPr>
          <w:rFonts w:eastAsia="Times New Roman" w:cs="Arial"/>
          <w:sz w:val="24"/>
          <w:szCs w:val="20"/>
        </w:rPr>
        <w:t xml:space="preserve"> are available, working and properly maintained;</w:t>
      </w:r>
    </w:p>
    <w:p w:rsidR="002F02B8" w:rsidRPr="00495F2C" w:rsidRDefault="002F02B8" w:rsidP="00855429">
      <w:pPr>
        <w:numPr>
          <w:ilvl w:val="0"/>
          <w:numId w:val="5"/>
        </w:numPr>
        <w:tabs>
          <w:tab w:val="left" w:pos="360"/>
        </w:tabs>
        <w:jc w:val="both"/>
        <w:rPr>
          <w:rFonts w:eastAsia="Times New Roman" w:cs="Arial"/>
          <w:sz w:val="24"/>
          <w:szCs w:val="20"/>
        </w:rPr>
      </w:pPr>
      <w:r>
        <w:rPr>
          <w:rFonts w:eastAsia="Times New Roman" w:cs="Arial"/>
          <w:sz w:val="24"/>
          <w:szCs w:val="20"/>
        </w:rPr>
        <w:t>S</w:t>
      </w:r>
      <w:r w:rsidRPr="00495F2C">
        <w:rPr>
          <w:rFonts w:eastAsia="Times New Roman" w:cs="Arial"/>
          <w:sz w:val="24"/>
          <w:szCs w:val="20"/>
        </w:rPr>
        <w:t>upplying workers with appropriate personal protective equipment (PPE) such as safety glasses, goggles, lab coats</w:t>
      </w:r>
      <w:r>
        <w:rPr>
          <w:rFonts w:eastAsia="Times New Roman" w:cs="Arial"/>
          <w:sz w:val="24"/>
          <w:szCs w:val="20"/>
        </w:rPr>
        <w:t>, splash aprons</w:t>
      </w:r>
      <w:r w:rsidRPr="00495F2C">
        <w:rPr>
          <w:rFonts w:eastAsia="Times New Roman" w:cs="Arial"/>
          <w:sz w:val="24"/>
          <w:szCs w:val="20"/>
        </w:rPr>
        <w:t xml:space="preserve"> and disposable gloves</w:t>
      </w:r>
      <w:r>
        <w:rPr>
          <w:rFonts w:eastAsia="Times New Roman" w:cs="Arial"/>
          <w:sz w:val="24"/>
          <w:szCs w:val="20"/>
        </w:rPr>
        <w:t>;</w:t>
      </w:r>
    </w:p>
    <w:p w:rsidR="002F02B8" w:rsidRDefault="002F02B8" w:rsidP="00855429">
      <w:pPr>
        <w:numPr>
          <w:ilvl w:val="0"/>
          <w:numId w:val="5"/>
        </w:numPr>
        <w:tabs>
          <w:tab w:val="left" w:pos="360"/>
        </w:tabs>
        <w:jc w:val="both"/>
        <w:rPr>
          <w:rFonts w:eastAsia="Times New Roman" w:cs="Arial"/>
          <w:sz w:val="24"/>
          <w:szCs w:val="20"/>
        </w:rPr>
      </w:pPr>
      <w:r w:rsidRPr="00495F2C">
        <w:rPr>
          <w:rFonts w:eastAsia="Times New Roman" w:cs="Arial"/>
          <w:sz w:val="24"/>
          <w:szCs w:val="20"/>
        </w:rPr>
        <w:t xml:space="preserve">Conducting periodic laboratory safety inspections </w:t>
      </w:r>
      <w:r>
        <w:rPr>
          <w:rFonts w:eastAsia="Times New Roman" w:cs="Arial"/>
          <w:sz w:val="24"/>
          <w:szCs w:val="20"/>
        </w:rPr>
        <w:t>and safety equipment checks;</w:t>
      </w:r>
    </w:p>
    <w:p w:rsidR="002F02B8" w:rsidRPr="00A83154" w:rsidRDefault="002F02B8" w:rsidP="00855429">
      <w:pPr>
        <w:numPr>
          <w:ilvl w:val="0"/>
          <w:numId w:val="5"/>
        </w:numPr>
        <w:tabs>
          <w:tab w:val="left" w:pos="360"/>
        </w:tabs>
        <w:jc w:val="both"/>
        <w:rPr>
          <w:rFonts w:eastAsia="Times New Roman" w:cs="Arial"/>
          <w:sz w:val="24"/>
          <w:szCs w:val="20"/>
        </w:rPr>
      </w:pPr>
      <w:r w:rsidRPr="00782A46">
        <w:rPr>
          <w:rFonts w:eastAsia="Times New Roman" w:cs="Arial"/>
          <w:sz w:val="24"/>
          <w:szCs w:val="20"/>
        </w:rPr>
        <w:t xml:space="preserve">Maintaining </w:t>
      </w:r>
      <w:r>
        <w:rPr>
          <w:rFonts w:eastAsia="Times New Roman" w:cs="Arial"/>
          <w:sz w:val="24"/>
          <w:szCs w:val="20"/>
        </w:rPr>
        <w:t xml:space="preserve">an inventory of hazardous </w:t>
      </w:r>
      <w:r w:rsidRPr="00782A46">
        <w:rPr>
          <w:rFonts w:eastAsia="Times New Roman" w:cs="Arial"/>
          <w:sz w:val="24"/>
          <w:szCs w:val="20"/>
        </w:rPr>
        <w:t>chemical</w:t>
      </w:r>
      <w:r>
        <w:rPr>
          <w:rFonts w:eastAsia="Times New Roman" w:cs="Arial"/>
          <w:sz w:val="24"/>
          <w:szCs w:val="20"/>
        </w:rPr>
        <w:t xml:space="preserve">s stored in their laboratory and ensuring that the </w:t>
      </w:r>
      <w:hyperlink r:id="rId18" w:history="1">
        <w:r w:rsidR="00B826DA">
          <w:rPr>
            <w:rStyle w:val="Hyperlink"/>
            <w:rFonts w:eastAsia="Times New Roman" w:cs="Arial"/>
            <w:b/>
            <w:sz w:val="24"/>
            <w:szCs w:val="20"/>
          </w:rPr>
          <w:t>NMSU EHS&amp;RM</w:t>
        </w:r>
        <w:r w:rsidRPr="00A83154">
          <w:rPr>
            <w:rStyle w:val="Hyperlink"/>
            <w:rFonts w:eastAsia="Times New Roman" w:cs="Arial"/>
            <w:b/>
            <w:sz w:val="24"/>
            <w:szCs w:val="20"/>
          </w:rPr>
          <w:t xml:space="preserve"> Chemical Inventory Database</w:t>
        </w:r>
      </w:hyperlink>
      <w:r>
        <w:rPr>
          <w:rFonts w:eastAsia="Times New Roman" w:cs="Arial"/>
          <w:sz w:val="24"/>
          <w:szCs w:val="20"/>
        </w:rPr>
        <w:t xml:space="preserve"> is accurate and up to date;</w:t>
      </w:r>
    </w:p>
    <w:p w:rsidR="002F02B8" w:rsidRPr="00495F2C" w:rsidRDefault="002F02B8" w:rsidP="00855429">
      <w:pPr>
        <w:numPr>
          <w:ilvl w:val="0"/>
          <w:numId w:val="5"/>
        </w:numPr>
        <w:tabs>
          <w:tab w:val="left" w:pos="360"/>
        </w:tabs>
        <w:jc w:val="both"/>
        <w:rPr>
          <w:rFonts w:eastAsia="Times New Roman" w:cs="Arial"/>
          <w:sz w:val="24"/>
          <w:szCs w:val="20"/>
        </w:rPr>
      </w:pPr>
      <w:r w:rsidRPr="00495F2C">
        <w:rPr>
          <w:rFonts w:eastAsia="Times New Roman" w:cs="Arial"/>
          <w:sz w:val="24"/>
          <w:szCs w:val="20"/>
        </w:rPr>
        <w:t xml:space="preserve">Promptly reporting any laboratory accidents and injuries </w:t>
      </w:r>
      <w:r>
        <w:rPr>
          <w:rFonts w:eastAsia="Times New Roman" w:cs="Arial"/>
          <w:sz w:val="24"/>
          <w:szCs w:val="20"/>
        </w:rPr>
        <w:t>as outlined under applicable sections of this plan;</w:t>
      </w:r>
    </w:p>
    <w:p w:rsidR="002F02B8" w:rsidRPr="00495F2C" w:rsidRDefault="002F02B8" w:rsidP="00855429">
      <w:pPr>
        <w:numPr>
          <w:ilvl w:val="0"/>
          <w:numId w:val="5"/>
        </w:numPr>
        <w:tabs>
          <w:tab w:val="left" w:pos="360"/>
        </w:tabs>
        <w:jc w:val="both"/>
        <w:rPr>
          <w:rFonts w:eastAsia="Times New Roman" w:cs="Arial"/>
          <w:sz w:val="24"/>
          <w:szCs w:val="20"/>
        </w:rPr>
      </w:pPr>
      <w:r w:rsidRPr="00495F2C">
        <w:rPr>
          <w:rFonts w:eastAsia="Times New Roman" w:cs="Arial"/>
          <w:sz w:val="24"/>
          <w:szCs w:val="20"/>
        </w:rPr>
        <w:t xml:space="preserve">Making laboratory personnel available for any required medical surveillance or medical consultation / examination </w:t>
      </w:r>
      <w:r>
        <w:rPr>
          <w:rFonts w:eastAsia="Times New Roman" w:cs="Arial"/>
          <w:sz w:val="24"/>
          <w:szCs w:val="20"/>
        </w:rPr>
        <w:t>defined under applicable sections of this plan;</w:t>
      </w:r>
    </w:p>
    <w:p w:rsidR="002F02B8" w:rsidRDefault="002F02B8" w:rsidP="00855429">
      <w:pPr>
        <w:numPr>
          <w:ilvl w:val="0"/>
          <w:numId w:val="5"/>
        </w:numPr>
        <w:tabs>
          <w:tab w:val="left" w:pos="360"/>
        </w:tabs>
        <w:jc w:val="both"/>
        <w:rPr>
          <w:rFonts w:eastAsia="Times New Roman" w:cs="Arial"/>
          <w:sz w:val="24"/>
          <w:szCs w:val="20"/>
        </w:rPr>
      </w:pPr>
      <w:r>
        <w:rPr>
          <w:rFonts w:eastAsia="Times New Roman" w:cs="Arial"/>
          <w:sz w:val="24"/>
          <w:szCs w:val="20"/>
        </w:rPr>
        <w:t xml:space="preserve">Informing facilities and </w:t>
      </w:r>
      <w:r w:rsidRPr="00495F2C">
        <w:rPr>
          <w:rFonts w:eastAsia="Times New Roman" w:cs="Arial"/>
          <w:sz w:val="24"/>
          <w:szCs w:val="20"/>
        </w:rPr>
        <w:t xml:space="preserve">maintenance personnel, other non-laboratory staff </w:t>
      </w:r>
      <w:r>
        <w:rPr>
          <w:rFonts w:eastAsia="Times New Roman" w:cs="Arial"/>
          <w:sz w:val="24"/>
          <w:szCs w:val="20"/>
        </w:rPr>
        <w:t xml:space="preserve">and outside contractors </w:t>
      </w:r>
      <w:r w:rsidRPr="00495F2C">
        <w:rPr>
          <w:rFonts w:eastAsia="Times New Roman" w:cs="Arial"/>
          <w:sz w:val="24"/>
          <w:szCs w:val="20"/>
        </w:rPr>
        <w:t xml:space="preserve">of potential hazards </w:t>
      </w:r>
      <w:r>
        <w:rPr>
          <w:rFonts w:eastAsia="Times New Roman" w:cs="Arial"/>
          <w:sz w:val="24"/>
          <w:szCs w:val="20"/>
        </w:rPr>
        <w:t xml:space="preserve">that may be encountered </w:t>
      </w:r>
      <w:r w:rsidRPr="00495F2C">
        <w:rPr>
          <w:rFonts w:eastAsia="Times New Roman" w:cs="Arial"/>
          <w:sz w:val="24"/>
          <w:szCs w:val="20"/>
        </w:rPr>
        <w:t>when they are required to work in the</w:t>
      </w:r>
      <w:r>
        <w:rPr>
          <w:rFonts w:eastAsia="Times New Roman" w:cs="Arial"/>
          <w:sz w:val="24"/>
          <w:szCs w:val="20"/>
        </w:rPr>
        <w:t xml:space="preserve"> laboratory.</w:t>
      </w:r>
    </w:p>
    <w:p w:rsidR="002F02B8" w:rsidRDefault="00B826DA" w:rsidP="00855429">
      <w:pPr>
        <w:numPr>
          <w:ilvl w:val="1"/>
          <w:numId w:val="5"/>
        </w:numPr>
        <w:tabs>
          <w:tab w:val="left" w:pos="360"/>
        </w:tabs>
        <w:jc w:val="both"/>
        <w:rPr>
          <w:rFonts w:eastAsia="Times New Roman" w:cs="Arial"/>
          <w:sz w:val="24"/>
          <w:szCs w:val="20"/>
        </w:rPr>
      </w:pPr>
      <w:r>
        <w:rPr>
          <w:rFonts w:eastAsia="Times New Roman" w:cs="Arial"/>
          <w:sz w:val="24"/>
          <w:szCs w:val="20"/>
        </w:rPr>
        <w:t>The Laboratory Supervisor</w:t>
      </w:r>
      <w:r w:rsidR="002F02B8" w:rsidRPr="007A4565">
        <w:rPr>
          <w:rFonts w:eastAsia="Times New Roman" w:cs="Arial"/>
          <w:sz w:val="24"/>
          <w:szCs w:val="20"/>
        </w:rPr>
        <w:t xml:space="preserve"> </w:t>
      </w:r>
      <w:r w:rsidR="002F02B8">
        <w:rPr>
          <w:rFonts w:eastAsia="Times New Roman" w:cs="Arial"/>
          <w:sz w:val="24"/>
          <w:szCs w:val="20"/>
        </w:rPr>
        <w:t>is</w:t>
      </w:r>
      <w:r w:rsidR="002F02B8" w:rsidRPr="007A4565">
        <w:rPr>
          <w:rFonts w:eastAsia="Times New Roman" w:cs="Arial"/>
          <w:sz w:val="24"/>
          <w:szCs w:val="20"/>
        </w:rPr>
        <w:t xml:space="preserve"> responsible </w:t>
      </w:r>
      <w:r w:rsidR="002F02B8">
        <w:rPr>
          <w:rFonts w:eastAsia="Times New Roman" w:cs="Arial"/>
          <w:sz w:val="24"/>
          <w:szCs w:val="20"/>
        </w:rPr>
        <w:t xml:space="preserve">for ensuring that hazards are </w:t>
      </w:r>
      <w:r w:rsidR="002F02B8" w:rsidRPr="007A4565">
        <w:rPr>
          <w:rFonts w:eastAsia="Times New Roman" w:cs="Arial"/>
          <w:sz w:val="24"/>
          <w:szCs w:val="20"/>
        </w:rPr>
        <w:t>remove</w:t>
      </w:r>
      <w:r w:rsidR="002F02B8">
        <w:rPr>
          <w:rFonts w:eastAsia="Times New Roman" w:cs="Arial"/>
          <w:sz w:val="24"/>
          <w:szCs w:val="20"/>
        </w:rPr>
        <w:t>d</w:t>
      </w:r>
      <w:r w:rsidR="002F02B8" w:rsidRPr="007A4565">
        <w:rPr>
          <w:rFonts w:eastAsia="Times New Roman" w:cs="Arial"/>
          <w:sz w:val="24"/>
          <w:szCs w:val="20"/>
        </w:rPr>
        <w:t xml:space="preserve"> or minimize</w:t>
      </w:r>
      <w:r w:rsidR="002F02B8">
        <w:rPr>
          <w:rFonts w:eastAsia="Times New Roman" w:cs="Arial"/>
          <w:sz w:val="24"/>
          <w:szCs w:val="20"/>
        </w:rPr>
        <w:t>d</w:t>
      </w:r>
      <w:r w:rsidR="002F02B8" w:rsidRPr="007A4565">
        <w:rPr>
          <w:rFonts w:eastAsia="Times New Roman" w:cs="Arial"/>
          <w:sz w:val="24"/>
          <w:szCs w:val="20"/>
        </w:rPr>
        <w:t xml:space="preserve"> </w:t>
      </w:r>
      <w:r w:rsidR="002F02B8">
        <w:rPr>
          <w:rFonts w:eastAsia="Times New Roman" w:cs="Arial"/>
          <w:sz w:val="24"/>
          <w:szCs w:val="20"/>
        </w:rPr>
        <w:t xml:space="preserve">as much as possible before </w:t>
      </w:r>
      <w:r w:rsidR="002F02B8" w:rsidRPr="007A4565">
        <w:rPr>
          <w:rFonts w:eastAsia="Times New Roman" w:cs="Arial"/>
          <w:sz w:val="24"/>
          <w:szCs w:val="20"/>
        </w:rPr>
        <w:t xml:space="preserve">any </w:t>
      </w:r>
      <w:r w:rsidR="002F02B8">
        <w:rPr>
          <w:rFonts w:eastAsia="Times New Roman" w:cs="Arial"/>
          <w:sz w:val="24"/>
          <w:szCs w:val="20"/>
        </w:rPr>
        <w:t xml:space="preserve">facility </w:t>
      </w:r>
      <w:r w:rsidR="002F02B8" w:rsidRPr="007A4565">
        <w:rPr>
          <w:rFonts w:eastAsia="Times New Roman" w:cs="Arial"/>
          <w:sz w:val="24"/>
          <w:szCs w:val="20"/>
        </w:rPr>
        <w:t xml:space="preserve">maintenance or repair work </w:t>
      </w:r>
      <w:r w:rsidR="002F02B8">
        <w:rPr>
          <w:rFonts w:eastAsia="Times New Roman" w:cs="Arial"/>
          <w:sz w:val="24"/>
          <w:szCs w:val="20"/>
        </w:rPr>
        <w:t xml:space="preserve">is </w:t>
      </w:r>
      <w:r w:rsidR="002F02B8" w:rsidRPr="007A4565">
        <w:rPr>
          <w:rFonts w:eastAsia="Times New Roman" w:cs="Arial"/>
          <w:sz w:val="24"/>
          <w:szCs w:val="20"/>
        </w:rPr>
        <w:t>performed in their laboratory</w:t>
      </w:r>
      <w:r w:rsidR="002F02B8">
        <w:rPr>
          <w:rFonts w:eastAsia="Times New Roman" w:cs="Arial"/>
          <w:sz w:val="24"/>
          <w:szCs w:val="20"/>
        </w:rPr>
        <w:t>; and</w:t>
      </w:r>
    </w:p>
    <w:p w:rsidR="002F02B8" w:rsidRPr="0022384F" w:rsidRDefault="002F02B8" w:rsidP="00855429">
      <w:pPr>
        <w:numPr>
          <w:ilvl w:val="0"/>
          <w:numId w:val="5"/>
        </w:numPr>
        <w:tabs>
          <w:tab w:val="left" w:pos="360"/>
        </w:tabs>
        <w:jc w:val="both"/>
        <w:rPr>
          <w:rFonts w:eastAsia="Times New Roman" w:cs="Arial"/>
          <w:sz w:val="24"/>
          <w:szCs w:val="24"/>
        </w:rPr>
      </w:pPr>
      <w:r w:rsidRPr="007A4565">
        <w:rPr>
          <w:rFonts w:eastAsia="Times New Roman" w:cs="Arial"/>
          <w:sz w:val="24"/>
          <w:szCs w:val="20"/>
        </w:rPr>
        <w:t xml:space="preserve">Following NMSU </w:t>
      </w:r>
      <w:r w:rsidR="007F0349">
        <w:rPr>
          <w:rFonts w:eastAsia="Times New Roman" w:cs="Arial"/>
          <w:sz w:val="24"/>
          <w:szCs w:val="20"/>
        </w:rPr>
        <w:t xml:space="preserve">Administrative Rules and Procedures </w:t>
      </w:r>
      <w:r w:rsidRPr="007A4565">
        <w:rPr>
          <w:rFonts w:eastAsia="Times New Roman" w:cs="Arial"/>
          <w:sz w:val="24"/>
          <w:szCs w:val="20"/>
        </w:rPr>
        <w:t>regarding health and safety requirements for minors participating in approved, university-sponsored activities in their laboratory</w:t>
      </w:r>
      <w:r w:rsidR="007F0349">
        <w:rPr>
          <w:rFonts w:eastAsia="Times New Roman" w:cs="Arial"/>
          <w:sz w:val="24"/>
          <w:szCs w:val="20"/>
        </w:rPr>
        <w:t xml:space="preserve"> (</w:t>
      </w:r>
      <w:hyperlink r:id="rId19" w:history="1">
        <w:r w:rsidR="007F0349" w:rsidRPr="007F0349">
          <w:rPr>
            <w:rStyle w:val="Hyperlink"/>
            <w:rFonts w:eastAsia="Times New Roman" w:cs="Arial"/>
            <w:sz w:val="24"/>
            <w:szCs w:val="20"/>
          </w:rPr>
          <w:t>ARP 16.77 Children in the Workplace</w:t>
        </w:r>
      </w:hyperlink>
      <w:r w:rsidR="007F0349">
        <w:rPr>
          <w:rFonts w:eastAsia="Times New Roman" w:cs="Arial"/>
          <w:sz w:val="24"/>
          <w:szCs w:val="20"/>
        </w:rPr>
        <w:t>)</w:t>
      </w:r>
      <w:r w:rsidRPr="007A4565">
        <w:rPr>
          <w:rFonts w:eastAsia="Times New Roman" w:cs="Arial"/>
          <w:sz w:val="24"/>
          <w:szCs w:val="20"/>
        </w:rPr>
        <w:t>.</w:t>
      </w:r>
    </w:p>
    <w:p w:rsidR="0022384F" w:rsidRPr="00F758DE" w:rsidRDefault="00F758DE" w:rsidP="00855429">
      <w:pPr>
        <w:pStyle w:val="Heading2"/>
        <w:numPr>
          <w:ilvl w:val="1"/>
          <w:numId w:val="1"/>
        </w:numPr>
        <w:spacing w:before="120" w:after="120"/>
        <w:ind w:left="450"/>
        <w:jc w:val="both"/>
        <w:rPr>
          <w:rFonts w:eastAsia="Arial" w:cs="Arial"/>
        </w:rPr>
      </w:pPr>
      <w:r>
        <w:rPr>
          <w:rFonts w:eastAsia="Arial" w:cs="Arial"/>
        </w:rPr>
        <w:t xml:space="preserve"> </w:t>
      </w:r>
      <w:bookmarkStart w:id="7" w:name="_Toc2257099"/>
      <w:r w:rsidR="0022384F" w:rsidRPr="00F758DE">
        <w:rPr>
          <w:rFonts w:eastAsia="Arial" w:cs="Arial"/>
        </w:rPr>
        <w:t>Laboratory Personnel</w:t>
      </w:r>
      <w:bookmarkEnd w:id="7"/>
      <w:r w:rsidR="0022384F" w:rsidRPr="00F758DE">
        <w:rPr>
          <w:rFonts w:eastAsia="Arial" w:cs="Arial"/>
        </w:rPr>
        <w:t xml:space="preserve"> </w:t>
      </w:r>
    </w:p>
    <w:p w:rsidR="0022384F" w:rsidRPr="0022384F" w:rsidRDefault="0022384F" w:rsidP="00855429">
      <w:pPr>
        <w:tabs>
          <w:tab w:val="left" w:pos="360"/>
        </w:tabs>
        <w:ind w:left="0"/>
        <w:jc w:val="both"/>
        <w:rPr>
          <w:rFonts w:eastAsia="Arial" w:cs="Arial"/>
          <w:sz w:val="24"/>
          <w:szCs w:val="24"/>
        </w:rPr>
      </w:pPr>
      <w:r w:rsidRPr="0022384F">
        <w:rPr>
          <w:rFonts w:eastAsia="Arial" w:cs="Arial"/>
          <w:sz w:val="24"/>
          <w:szCs w:val="24"/>
        </w:rPr>
        <w:t>All laboratory personnel who work with hazardous chemicals in teaching or research laboratories at NMSU are responsible for:</w:t>
      </w:r>
    </w:p>
    <w:p w:rsidR="007F0349" w:rsidRPr="0022384F"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 xml:space="preserve">Understanding and following the NMSU </w:t>
      </w:r>
      <w:r>
        <w:rPr>
          <w:rFonts w:eastAsia="Arial" w:cs="Arial"/>
          <w:sz w:val="24"/>
          <w:szCs w:val="24"/>
        </w:rPr>
        <w:t>Chemical Hygiene Plan</w:t>
      </w:r>
      <w:r w:rsidRPr="0022384F">
        <w:rPr>
          <w:rFonts w:eastAsia="Arial" w:cs="Arial"/>
          <w:sz w:val="24"/>
          <w:szCs w:val="24"/>
        </w:rPr>
        <w:t xml:space="preserve">, </w:t>
      </w:r>
      <w:r>
        <w:rPr>
          <w:rFonts w:eastAsia="Arial" w:cs="Arial"/>
          <w:sz w:val="24"/>
          <w:szCs w:val="24"/>
        </w:rPr>
        <w:t>Department and l</w:t>
      </w:r>
      <w:r w:rsidRPr="0022384F">
        <w:rPr>
          <w:rFonts w:eastAsia="Arial" w:cs="Arial"/>
          <w:sz w:val="24"/>
          <w:szCs w:val="24"/>
        </w:rPr>
        <w:t>aboratory</w:t>
      </w:r>
      <w:r>
        <w:rPr>
          <w:rFonts w:eastAsia="Arial" w:cs="Arial"/>
          <w:sz w:val="24"/>
          <w:szCs w:val="24"/>
        </w:rPr>
        <w:t>-specific</w:t>
      </w:r>
      <w:r w:rsidRPr="0022384F">
        <w:rPr>
          <w:rFonts w:eastAsia="Arial" w:cs="Arial"/>
          <w:sz w:val="24"/>
          <w:szCs w:val="24"/>
        </w:rPr>
        <w:t xml:space="preserve"> </w:t>
      </w:r>
      <w:r>
        <w:rPr>
          <w:rFonts w:eastAsia="Arial" w:cs="Arial"/>
          <w:sz w:val="24"/>
          <w:szCs w:val="24"/>
        </w:rPr>
        <w:t>safety p</w:t>
      </w:r>
      <w:r w:rsidRPr="0022384F">
        <w:rPr>
          <w:rFonts w:eastAsia="Arial" w:cs="Arial"/>
          <w:sz w:val="24"/>
          <w:szCs w:val="24"/>
        </w:rPr>
        <w:t>lans</w:t>
      </w:r>
      <w:r>
        <w:rPr>
          <w:rFonts w:eastAsia="Arial" w:cs="Arial"/>
          <w:sz w:val="24"/>
          <w:szCs w:val="24"/>
        </w:rPr>
        <w:t xml:space="preserve"> </w:t>
      </w:r>
      <w:r w:rsidRPr="0022384F">
        <w:rPr>
          <w:rFonts w:eastAsia="Arial" w:cs="Arial"/>
          <w:sz w:val="24"/>
          <w:szCs w:val="24"/>
        </w:rPr>
        <w:t>and emergency procedures</w:t>
      </w:r>
      <w:r>
        <w:rPr>
          <w:rFonts w:eastAsia="Arial" w:cs="Arial"/>
          <w:sz w:val="24"/>
          <w:szCs w:val="24"/>
        </w:rPr>
        <w:t>;</w:t>
      </w:r>
    </w:p>
    <w:p w:rsidR="007F0349" w:rsidRPr="0022384F" w:rsidRDefault="007F0349" w:rsidP="00855429">
      <w:pPr>
        <w:numPr>
          <w:ilvl w:val="0"/>
          <w:numId w:val="6"/>
        </w:numPr>
        <w:tabs>
          <w:tab w:val="left" w:pos="360"/>
        </w:tabs>
        <w:jc w:val="both"/>
        <w:rPr>
          <w:rFonts w:eastAsia="Arial" w:cs="Arial"/>
          <w:sz w:val="24"/>
          <w:szCs w:val="24"/>
        </w:rPr>
      </w:pPr>
      <w:r w:rsidRPr="0022384F">
        <w:rPr>
          <w:rFonts w:eastAsia="Arial" w:cs="Times New Roman"/>
          <w:sz w:val="24"/>
          <w:szCs w:val="24"/>
        </w:rPr>
        <w:t>Following all oral and written laboratory safety rules, regulations and standard operating procedures required for assigned tasks</w:t>
      </w:r>
      <w:r>
        <w:rPr>
          <w:rFonts w:eastAsia="Arial" w:cs="Times New Roman"/>
          <w:sz w:val="24"/>
          <w:szCs w:val="24"/>
        </w:rPr>
        <w:t>;</w:t>
      </w:r>
    </w:p>
    <w:p w:rsidR="007F0349" w:rsidRPr="0022384F"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Keeping their work areas safe and uncluttered</w:t>
      </w:r>
      <w:r>
        <w:rPr>
          <w:rFonts w:eastAsia="Arial" w:cs="Arial"/>
          <w:sz w:val="24"/>
          <w:szCs w:val="24"/>
        </w:rPr>
        <w:t>;</w:t>
      </w:r>
    </w:p>
    <w:p w:rsidR="007F0349"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 xml:space="preserve">Reviewing and understanding the hazard of materials used and processes to be performed </w:t>
      </w:r>
      <w:r w:rsidRPr="0022384F">
        <w:rPr>
          <w:rFonts w:eastAsia="Arial" w:cs="Arial"/>
          <w:sz w:val="24"/>
          <w:szCs w:val="24"/>
          <w:u w:val="single" w:color="000000"/>
        </w:rPr>
        <w:t>prior to</w:t>
      </w:r>
      <w:r w:rsidRPr="0022384F">
        <w:rPr>
          <w:rFonts w:eastAsia="Arial" w:cs="Arial"/>
          <w:sz w:val="24"/>
          <w:szCs w:val="24"/>
        </w:rPr>
        <w:t xml:space="preserve"> conducting work</w:t>
      </w:r>
      <w:r>
        <w:rPr>
          <w:rFonts w:eastAsia="Arial" w:cs="Arial"/>
          <w:sz w:val="24"/>
          <w:szCs w:val="24"/>
        </w:rPr>
        <w:t>;</w:t>
      </w:r>
    </w:p>
    <w:p w:rsidR="007F0349" w:rsidRPr="0022384F" w:rsidRDefault="007F0349" w:rsidP="00855429">
      <w:pPr>
        <w:numPr>
          <w:ilvl w:val="0"/>
          <w:numId w:val="6"/>
        </w:numPr>
        <w:tabs>
          <w:tab w:val="left" w:pos="360"/>
        </w:tabs>
        <w:jc w:val="both"/>
        <w:rPr>
          <w:rFonts w:eastAsia="Arial" w:cs="Arial"/>
          <w:sz w:val="24"/>
          <w:szCs w:val="24"/>
        </w:rPr>
      </w:pPr>
      <w:r>
        <w:rPr>
          <w:rFonts w:eastAsia="Arial" w:cs="Arial"/>
          <w:sz w:val="24"/>
          <w:szCs w:val="24"/>
        </w:rPr>
        <w:t>Stopping work and seeking advice if they do not understand an assigned task, an unexpected event occurs while performing procedures, or if they do not feel safe performing a procedure or process;</w:t>
      </w:r>
    </w:p>
    <w:p w:rsidR="007F0349" w:rsidRPr="0022384F"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Using appropriate measures to control identified hazards, including consistent and proper use of engineering controls, administrative controls and personal protective equipment</w:t>
      </w:r>
      <w:r>
        <w:rPr>
          <w:rFonts w:eastAsia="Arial" w:cs="Arial"/>
          <w:sz w:val="24"/>
          <w:szCs w:val="24"/>
        </w:rPr>
        <w:t xml:space="preserve">; </w:t>
      </w:r>
    </w:p>
    <w:p w:rsidR="007F0349" w:rsidRPr="0022384F"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Understanding the capabilities and limitations of personal protective equipment issued to them</w:t>
      </w:r>
      <w:r>
        <w:rPr>
          <w:rFonts w:eastAsia="Arial" w:cs="Arial"/>
          <w:sz w:val="24"/>
          <w:szCs w:val="24"/>
        </w:rPr>
        <w:t>;</w:t>
      </w:r>
    </w:p>
    <w:p w:rsidR="007F0349" w:rsidRPr="0022384F"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Obtaining prior approval from the</w:t>
      </w:r>
      <w:r>
        <w:rPr>
          <w:rFonts w:eastAsia="Arial" w:cs="Arial"/>
          <w:sz w:val="24"/>
          <w:szCs w:val="24"/>
        </w:rPr>
        <w:t>ir Laboratory Supervisors</w:t>
      </w:r>
      <w:r w:rsidRPr="0022384F">
        <w:rPr>
          <w:rFonts w:eastAsia="Arial" w:cs="Arial"/>
          <w:sz w:val="24"/>
          <w:szCs w:val="24"/>
        </w:rPr>
        <w:t xml:space="preserve"> before using certain higher risk chemicals, such as Parti</w:t>
      </w:r>
      <w:r>
        <w:rPr>
          <w:rFonts w:eastAsia="Arial" w:cs="Arial"/>
          <w:sz w:val="24"/>
          <w:szCs w:val="24"/>
        </w:rPr>
        <w:t xml:space="preserve">cularly Hazardous Substances, </w:t>
      </w:r>
      <w:r w:rsidRPr="0022384F">
        <w:rPr>
          <w:rFonts w:eastAsia="Arial" w:cs="Arial"/>
          <w:sz w:val="24"/>
          <w:szCs w:val="24"/>
        </w:rPr>
        <w:t>highly reactive chemicals, or prior to conducting certain higher risk experimental procedures as defined in this plan</w:t>
      </w:r>
      <w:r>
        <w:rPr>
          <w:rFonts w:eastAsia="Arial" w:cs="Arial"/>
          <w:sz w:val="24"/>
          <w:szCs w:val="24"/>
        </w:rPr>
        <w:t>;</w:t>
      </w:r>
    </w:p>
    <w:p w:rsidR="007F0349"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 xml:space="preserve">Promptly reporting all accidents and unsafe conditions to the </w:t>
      </w:r>
      <w:r>
        <w:rPr>
          <w:rFonts w:eastAsia="Arial" w:cs="Arial"/>
          <w:sz w:val="24"/>
          <w:szCs w:val="24"/>
        </w:rPr>
        <w:t>Laboratory Supervisors</w:t>
      </w:r>
      <w:r w:rsidRPr="0022384F">
        <w:rPr>
          <w:rFonts w:eastAsia="Arial" w:cs="Arial"/>
          <w:sz w:val="24"/>
          <w:szCs w:val="24"/>
        </w:rPr>
        <w:t xml:space="preserve"> and/or </w:t>
      </w:r>
      <w:r>
        <w:rPr>
          <w:rFonts w:eastAsia="Arial" w:cs="Arial"/>
          <w:sz w:val="24"/>
          <w:szCs w:val="24"/>
        </w:rPr>
        <w:t>EHS&amp;RM;</w:t>
      </w:r>
    </w:p>
    <w:p w:rsidR="007F0349" w:rsidRDefault="007F0349" w:rsidP="00855429">
      <w:pPr>
        <w:numPr>
          <w:ilvl w:val="0"/>
          <w:numId w:val="6"/>
        </w:numPr>
        <w:tabs>
          <w:tab w:val="left" w:pos="360"/>
        </w:tabs>
        <w:jc w:val="both"/>
        <w:rPr>
          <w:rFonts w:eastAsia="Arial" w:cs="Arial"/>
          <w:sz w:val="24"/>
          <w:szCs w:val="24"/>
        </w:rPr>
      </w:pPr>
      <w:r w:rsidRPr="0022384F">
        <w:rPr>
          <w:rFonts w:eastAsia="Arial"/>
          <w:sz w:val="24"/>
          <w:szCs w:val="24"/>
        </w:rPr>
        <w:t xml:space="preserve">Completing all safety training required by </w:t>
      </w:r>
      <w:r>
        <w:rPr>
          <w:rFonts w:eastAsia="Arial"/>
          <w:sz w:val="24"/>
          <w:szCs w:val="24"/>
        </w:rPr>
        <w:t xml:space="preserve">NMSU and the </w:t>
      </w:r>
      <w:r>
        <w:rPr>
          <w:sz w:val="24"/>
          <w:szCs w:val="24"/>
        </w:rPr>
        <w:t>Laboratory Supervisors</w:t>
      </w:r>
    </w:p>
    <w:p w:rsidR="007F0349" w:rsidRPr="00393368"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Participating in medical surveillance programs, when required</w:t>
      </w:r>
      <w:r>
        <w:rPr>
          <w:rFonts w:eastAsia="Arial" w:cs="Arial"/>
          <w:sz w:val="24"/>
          <w:szCs w:val="24"/>
        </w:rPr>
        <w:t>; and</w:t>
      </w:r>
    </w:p>
    <w:p w:rsidR="0022384F" w:rsidRDefault="007F0349" w:rsidP="00855429">
      <w:pPr>
        <w:numPr>
          <w:ilvl w:val="0"/>
          <w:numId w:val="6"/>
        </w:numPr>
        <w:tabs>
          <w:tab w:val="left" w:pos="360"/>
        </w:tabs>
        <w:jc w:val="both"/>
        <w:rPr>
          <w:rFonts w:eastAsia="Arial" w:cs="Arial"/>
          <w:sz w:val="24"/>
          <w:szCs w:val="24"/>
        </w:rPr>
      </w:pPr>
      <w:r w:rsidRPr="0022384F">
        <w:rPr>
          <w:rFonts w:eastAsia="Arial" w:cs="Arial"/>
          <w:sz w:val="24"/>
          <w:szCs w:val="24"/>
        </w:rPr>
        <w:t>Informing the</w:t>
      </w:r>
      <w:r>
        <w:rPr>
          <w:rFonts w:eastAsia="Arial" w:cs="Arial"/>
          <w:sz w:val="24"/>
          <w:szCs w:val="24"/>
        </w:rPr>
        <w:t xml:space="preserve">ir supervisor and </w:t>
      </w:r>
      <w:r w:rsidRPr="0022384F">
        <w:rPr>
          <w:rFonts w:eastAsia="Arial" w:cs="Arial"/>
          <w:sz w:val="24"/>
          <w:szCs w:val="24"/>
        </w:rPr>
        <w:t>EHS</w:t>
      </w:r>
      <w:r>
        <w:rPr>
          <w:rFonts w:eastAsia="Arial" w:cs="Arial"/>
          <w:sz w:val="24"/>
          <w:szCs w:val="24"/>
        </w:rPr>
        <w:t>&amp;RM</w:t>
      </w:r>
      <w:r w:rsidRPr="0022384F">
        <w:rPr>
          <w:rFonts w:eastAsia="Arial" w:cs="Arial"/>
          <w:sz w:val="24"/>
          <w:szCs w:val="24"/>
        </w:rPr>
        <w:t xml:space="preserve"> of any work modifications ordered by a physician as a result of medical surveillance from an occupational injury or exposure</w:t>
      </w:r>
      <w:r>
        <w:rPr>
          <w:rFonts w:eastAsia="Arial" w:cs="Arial"/>
          <w:sz w:val="24"/>
          <w:szCs w:val="24"/>
        </w:rPr>
        <w:t>, or change in health conditions that could make worker more susceptible to the effects of a chemical exposure</w:t>
      </w:r>
      <w:r w:rsidRPr="0022384F">
        <w:rPr>
          <w:rFonts w:eastAsia="Arial" w:cs="Arial"/>
          <w:sz w:val="24"/>
          <w:szCs w:val="24"/>
        </w:rPr>
        <w:t>.</w:t>
      </w:r>
    </w:p>
    <w:p w:rsidR="00393368" w:rsidRDefault="00F758DE" w:rsidP="00855429">
      <w:pPr>
        <w:pStyle w:val="Heading2"/>
        <w:numPr>
          <w:ilvl w:val="1"/>
          <w:numId w:val="1"/>
        </w:numPr>
        <w:spacing w:before="120" w:after="120"/>
        <w:ind w:left="450"/>
        <w:jc w:val="both"/>
        <w:rPr>
          <w:rFonts w:eastAsia="Arial" w:cs="Arial"/>
        </w:rPr>
      </w:pPr>
      <w:r>
        <w:rPr>
          <w:rFonts w:eastAsia="Arial" w:cs="Arial"/>
        </w:rPr>
        <w:t xml:space="preserve"> </w:t>
      </w:r>
      <w:bookmarkStart w:id="8" w:name="_Toc2257100"/>
      <w:r w:rsidR="00393368">
        <w:rPr>
          <w:rFonts w:eastAsia="Arial" w:cs="Arial"/>
        </w:rPr>
        <w:t xml:space="preserve">Department Chemical Hygiene Officer / </w:t>
      </w:r>
      <w:r w:rsidR="00C27E53">
        <w:rPr>
          <w:rFonts w:eastAsia="Arial" w:cs="Arial"/>
        </w:rPr>
        <w:t xml:space="preserve">Designated </w:t>
      </w:r>
      <w:r w:rsidR="00393368">
        <w:rPr>
          <w:rFonts w:eastAsia="Arial" w:cs="Arial"/>
        </w:rPr>
        <w:t>Safety Personnel</w:t>
      </w:r>
      <w:bookmarkEnd w:id="8"/>
    </w:p>
    <w:p w:rsidR="007F0349" w:rsidRPr="007F0349" w:rsidRDefault="007F0349" w:rsidP="00855429">
      <w:pPr>
        <w:tabs>
          <w:tab w:val="left" w:pos="360"/>
        </w:tabs>
        <w:ind w:left="0"/>
        <w:jc w:val="both"/>
        <w:rPr>
          <w:rFonts w:eastAsia="Arial" w:cs="Arial"/>
          <w:sz w:val="24"/>
          <w:szCs w:val="20"/>
        </w:rPr>
      </w:pPr>
      <w:r w:rsidRPr="007F0349">
        <w:rPr>
          <w:sz w:val="24"/>
          <w:szCs w:val="24"/>
        </w:rPr>
        <w:t>Department Chemical Hygiene Officers or other staff members who are assigned similar laboratory safety functions for their administrative unit have the primary responsibility for helping their departments comply with and implement the requirements of the NMSU Chemical Hygiene Plan.  Contact information for these individuals are listed in Appendix A.  The responsibilities for these individuals include:</w:t>
      </w:r>
    </w:p>
    <w:p w:rsidR="008D1611" w:rsidRPr="004F3D11" w:rsidRDefault="008D1611" w:rsidP="00855429">
      <w:pPr>
        <w:numPr>
          <w:ilvl w:val="0"/>
          <w:numId w:val="8"/>
        </w:numPr>
        <w:tabs>
          <w:tab w:val="left" w:pos="360"/>
        </w:tabs>
        <w:jc w:val="both"/>
        <w:rPr>
          <w:rFonts w:eastAsia="Arial" w:cs="Arial"/>
          <w:sz w:val="24"/>
          <w:szCs w:val="20"/>
        </w:rPr>
      </w:pPr>
      <w:r>
        <w:rPr>
          <w:rFonts w:eastAsia="Arial" w:cs="Arial"/>
          <w:sz w:val="24"/>
          <w:szCs w:val="20"/>
        </w:rPr>
        <w:t>Serving</w:t>
      </w:r>
      <w:r w:rsidRPr="004F3D11">
        <w:rPr>
          <w:rFonts w:eastAsia="Arial" w:cs="Arial"/>
          <w:sz w:val="24"/>
          <w:szCs w:val="20"/>
        </w:rPr>
        <w:t xml:space="preserve"> as the </w:t>
      </w:r>
      <w:r>
        <w:rPr>
          <w:rFonts w:eastAsia="Arial" w:cs="Arial"/>
          <w:sz w:val="24"/>
          <w:szCs w:val="20"/>
        </w:rPr>
        <w:t xml:space="preserve">primary </w:t>
      </w:r>
      <w:r w:rsidRPr="004F3D11">
        <w:rPr>
          <w:rFonts w:eastAsia="Arial" w:cs="Arial"/>
          <w:sz w:val="24"/>
          <w:szCs w:val="20"/>
        </w:rPr>
        <w:t xml:space="preserve">liaison between department </w:t>
      </w:r>
      <w:r>
        <w:rPr>
          <w:rFonts w:eastAsia="Arial" w:cs="Arial"/>
          <w:sz w:val="24"/>
          <w:szCs w:val="20"/>
        </w:rPr>
        <w:t>Laboratory Supervisors</w:t>
      </w:r>
      <w:r w:rsidRPr="004F3D11">
        <w:rPr>
          <w:rFonts w:eastAsia="Arial" w:cs="Arial"/>
          <w:sz w:val="24"/>
          <w:szCs w:val="20"/>
        </w:rPr>
        <w:t>, depart</w:t>
      </w:r>
      <w:r>
        <w:rPr>
          <w:rFonts w:eastAsia="Arial" w:cs="Arial"/>
          <w:sz w:val="24"/>
          <w:szCs w:val="20"/>
        </w:rPr>
        <w:t>ment administration and NMSU EH</w:t>
      </w:r>
      <w:r w:rsidRPr="004F3D11">
        <w:rPr>
          <w:rFonts w:eastAsia="Arial" w:cs="Arial"/>
          <w:sz w:val="24"/>
          <w:szCs w:val="20"/>
        </w:rPr>
        <w:t>S</w:t>
      </w:r>
      <w:r>
        <w:rPr>
          <w:rFonts w:eastAsia="Arial" w:cs="Arial"/>
          <w:sz w:val="24"/>
          <w:szCs w:val="20"/>
        </w:rPr>
        <w:t>&amp;RM</w:t>
      </w:r>
      <w:r w:rsidRPr="004F3D11">
        <w:rPr>
          <w:rFonts w:eastAsia="Arial" w:cs="Arial"/>
          <w:sz w:val="24"/>
          <w:szCs w:val="20"/>
        </w:rPr>
        <w:t xml:space="preserve"> on laboratory safety issues</w:t>
      </w:r>
      <w:r>
        <w:rPr>
          <w:rFonts w:eastAsia="Arial" w:cs="Arial"/>
          <w:sz w:val="24"/>
          <w:szCs w:val="20"/>
        </w:rPr>
        <w:t>;</w:t>
      </w:r>
    </w:p>
    <w:p w:rsidR="008D1611" w:rsidRPr="004F3D11" w:rsidRDefault="008D1611" w:rsidP="00855429">
      <w:pPr>
        <w:numPr>
          <w:ilvl w:val="0"/>
          <w:numId w:val="8"/>
        </w:numPr>
        <w:tabs>
          <w:tab w:val="left" w:pos="360"/>
        </w:tabs>
        <w:jc w:val="both"/>
        <w:rPr>
          <w:rFonts w:eastAsia="Arial" w:cs="Arial"/>
          <w:sz w:val="24"/>
          <w:szCs w:val="20"/>
        </w:rPr>
      </w:pPr>
      <w:r w:rsidRPr="004F3D11">
        <w:rPr>
          <w:rFonts w:eastAsia="Arial" w:cs="Arial"/>
          <w:sz w:val="24"/>
          <w:szCs w:val="20"/>
        </w:rPr>
        <w:t xml:space="preserve">Staying current on and informing department </w:t>
      </w:r>
      <w:r>
        <w:rPr>
          <w:rFonts w:eastAsia="Arial" w:cs="Arial"/>
          <w:sz w:val="24"/>
          <w:szCs w:val="20"/>
        </w:rPr>
        <w:t>Laboratory Supervisors</w:t>
      </w:r>
      <w:r w:rsidRPr="004F3D11">
        <w:rPr>
          <w:rFonts w:eastAsia="Arial" w:cs="Arial"/>
          <w:sz w:val="24"/>
          <w:szCs w:val="20"/>
        </w:rPr>
        <w:t xml:space="preserve"> and administrators of changes or updates to </w:t>
      </w:r>
      <w:r>
        <w:rPr>
          <w:rFonts w:eastAsia="Arial" w:cs="Arial"/>
          <w:sz w:val="24"/>
          <w:szCs w:val="20"/>
        </w:rPr>
        <w:t>NMSU</w:t>
      </w:r>
      <w:r w:rsidRPr="004F3D11">
        <w:rPr>
          <w:rFonts w:eastAsia="Arial" w:cs="Arial"/>
          <w:sz w:val="24"/>
          <w:szCs w:val="20"/>
        </w:rPr>
        <w:t xml:space="preserve"> health and safety requirements that may affect department operations</w:t>
      </w:r>
      <w:r>
        <w:rPr>
          <w:rFonts w:eastAsia="Arial" w:cs="Arial"/>
          <w:sz w:val="24"/>
          <w:szCs w:val="20"/>
        </w:rPr>
        <w:t xml:space="preserve">; </w:t>
      </w:r>
    </w:p>
    <w:p w:rsidR="008D1611" w:rsidRPr="004F3D11" w:rsidRDefault="008D1611" w:rsidP="00855429">
      <w:pPr>
        <w:numPr>
          <w:ilvl w:val="0"/>
          <w:numId w:val="8"/>
        </w:numPr>
        <w:tabs>
          <w:tab w:val="left" w:pos="360"/>
        </w:tabs>
        <w:jc w:val="both"/>
        <w:rPr>
          <w:rFonts w:eastAsia="Arial" w:cs="Arial"/>
          <w:sz w:val="24"/>
          <w:szCs w:val="20"/>
        </w:rPr>
      </w:pPr>
      <w:r w:rsidRPr="004F3D11">
        <w:rPr>
          <w:rFonts w:eastAsia="Arial" w:cs="Arial"/>
          <w:sz w:val="24"/>
          <w:szCs w:val="20"/>
        </w:rPr>
        <w:t xml:space="preserve">Assisting </w:t>
      </w:r>
      <w:r>
        <w:rPr>
          <w:rFonts w:eastAsia="Arial" w:cs="Arial"/>
          <w:sz w:val="24"/>
          <w:szCs w:val="20"/>
        </w:rPr>
        <w:t xml:space="preserve">Laboratory Supervisors </w:t>
      </w:r>
      <w:r w:rsidRPr="004F3D11">
        <w:rPr>
          <w:rFonts w:eastAsia="Arial" w:cs="Arial"/>
          <w:sz w:val="24"/>
          <w:szCs w:val="20"/>
        </w:rPr>
        <w:t>with the selection and evaluation of appropriate safety controls (engineering controls, administrative controls, and PPE)</w:t>
      </w:r>
      <w:r>
        <w:rPr>
          <w:rFonts w:eastAsia="Arial" w:cs="Arial"/>
          <w:sz w:val="24"/>
          <w:szCs w:val="20"/>
        </w:rPr>
        <w:t>,</w:t>
      </w:r>
      <w:r w:rsidRPr="004F3D11">
        <w:rPr>
          <w:rFonts w:eastAsia="Arial" w:cs="Arial"/>
          <w:sz w:val="24"/>
          <w:szCs w:val="20"/>
        </w:rPr>
        <w:t xml:space="preserve"> as needed</w:t>
      </w:r>
      <w:r>
        <w:rPr>
          <w:rFonts w:eastAsia="Arial" w:cs="Arial"/>
          <w:sz w:val="24"/>
          <w:szCs w:val="20"/>
        </w:rPr>
        <w:t>;</w:t>
      </w:r>
    </w:p>
    <w:p w:rsidR="008D1611" w:rsidRPr="004F3D11" w:rsidRDefault="008D1611" w:rsidP="00855429">
      <w:pPr>
        <w:numPr>
          <w:ilvl w:val="0"/>
          <w:numId w:val="8"/>
        </w:numPr>
        <w:tabs>
          <w:tab w:val="left" w:pos="360"/>
        </w:tabs>
        <w:jc w:val="both"/>
        <w:rPr>
          <w:rFonts w:eastAsia="Arial" w:cs="Arial"/>
          <w:sz w:val="24"/>
          <w:szCs w:val="20"/>
        </w:rPr>
      </w:pPr>
      <w:r w:rsidRPr="00970117">
        <w:rPr>
          <w:rFonts w:eastAsia="Arial" w:cs="Arial"/>
          <w:sz w:val="24"/>
          <w:szCs w:val="20"/>
        </w:rPr>
        <w:t>Helping ensur</w:t>
      </w:r>
      <w:r>
        <w:rPr>
          <w:rFonts w:eastAsia="Arial" w:cs="Arial"/>
          <w:sz w:val="24"/>
          <w:szCs w:val="20"/>
        </w:rPr>
        <w:t>e that the Laboratory Supervisors</w:t>
      </w:r>
      <w:r w:rsidRPr="00970117">
        <w:rPr>
          <w:rFonts w:eastAsia="Arial" w:cs="Arial"/>
          <w:sz w:val="24"/>
          <w:szCs w:val="20"/>
        </w:rPr>
        <w:t xml:space="preserve"> </w:t>
      </w:r>
      <w:r>
        <w:rPr>
          <w:rFonts w:eastAsia="Arial" w:cs="Arial"/>
          <w:sz w:val="24"/>
          <w:szCs w:val="20"/>
        </w:rPr>
        <w:t xml:space="preserve">have </w:t>
      </w:r>
      <w:r w:rsidRPr="00970117">
        <w:rPr>
          <w:rFonts w:eastAsia="Arial" w:cs="Arial"/>
          <w:sz w:val="24"/>
          <w:szCs w:val="20"/>
        </w:rPr>
        <w:t>the resources need</w:t>
      </w:r>
      <w:r>
        <w:rPr>
          <w:rFonts w:eastAsia="Arial" w:cs="Arial"/>
          <w:sz w:val="24"/>
          <w:szCs w:val="20"/>
        </w:rPr>
        <w:t>ed</w:t>
      </w:r>
      <w:r w:rsidRPr="00970117">
        <w:rPr>
          <w:rFonts w:eastAsia="Arial" w:cs="Arial"/>
          <w:sz w:val="24"/>
          <w:szCs w:val="20"/>
        </w:rPr>
        <w:t xml:space="preserve"> to safely perform work in department laboratories by </w:t>
      </w:r>
      <w:r>
        <w:rPr>
          <w:rFonts w:eastAsia="Arial" w:cs="Arial"/>
          <w:sz w:val="24"/>
          <w:szCs w:val="20"/>
        </w:rPr>
        <w:t xml:space="preserve">identifying gaps where resources are needed and </w:t>
      </w:r>
      <w:r w:rsidRPr="00970117">
        <w:rPr>
          <w:rFonts w:eastAsia="Arial" w:cs="Arial"/>
          <w:sz w:val="24"/>
          <w:szCs w:val="20"/>
        </w:rPr>
        <w:t>communicating</w:t>
      </w:r>
      <w:r>
        <w:rPr>
          <w:rFonts w:eastAsia="Arial" w:cs="Arial"/>
          <w:sz w:val="24"/>
          <w:szCs w:val="20"/>
        </w:rPr>
        <w:t xml:space="preserve"> those</w:t>
      </w:r>
      <w:r w:rsidRPr="00970117">
        <w:rPr>
          <w:rFonts w:eastAsia="Arial" w:cs="Arial"/>
          <w:sz w:val="24"/>
          <w:szCs w:val="20"/>
        </w:rPr>
        <w:t xml:space="preserve"> needs to depart</w:t>
      </w:r>
      <w:r>
        <w:rPr>
          <w:rFonts w:eastAsia="Arial" w:cs="Arial"/>
          <w:sz w:val="24"/>
          <w:szCs w:val="20"/>
        </w:rPr>
        <w:t>ment administrators and NMSU EH</w:t>
      </w:r>
      <w:r w:rsidRPr="00970117">
        <w:rPr>
          <w:rFonts w:eastAsia="Arial" w:cs="Arial"/>
          <w:sz w:val="24"/>
          <w:szCs w:val="20"/>
        </w:rPr>
        <w:t>S</w:t>
      </w:r>
      <w:r>
        <w:rPr>
          <w:rFonts w:eastAsia="Arial" w:cs="Arial"/>
          <w:sz w:val="24"/>
          <w:szCs w:val="20"/>
        </w:rPr>
        <w:t>&amp;RM;</w:t>
      </w:r>
    </w:p>
    <w:p w:rsidR="008D1611" w:rsidRPr="004F3D11" w:rsidRDefault="008D1611" w:rsidP="00855429">
      <w:pPr>
        <w:numPr>
          <w:ilvl w:val="0"/>
          <w:numId w:val="8"/>
        </w:numPr>
        <w:tabs>
          <w:tab w:val="left" w:pos="360"/>
        </w:tabs>
        <w:jc w:val="both"/>
        <w:rPr>
          <w:rFonts w:eastAsia="Arial" w:cs="Arial"/>
          <w:sz w:val="24"/>
          <w:szCs w:val="20"/>
        </w:rPr>
      </w:pPr>
      <w:r w:rsidRPr="004F3D11">
        <w:rPr>
          <w:rFonts w:eastAsia="Arial" w:cs="Arial"/>
          <w:sz w:val="24"/>
          <w:szCs w:val="20"/>
        </w:rPr>
        <w:t xml:space="preserve">Communicating laboratory safety training requirements to department </w:t>
      </w:r>
      <w:r>
        <w:rPr>
          <w:rFonts w:eastAsia="Arial" w:cs="Arial"/>
          <w:sz w:val="24"/>
          <w:szCs w:val="20"/>
        </w:rPr>
        <w:t xml:space="preserve">personnel </w:t>
      </w:r>
      <w:r w:rsidRPr="004F3D11">
        <w:rPr>
          <w:rFonts w:eastAsia="Arial" w:cs="Arial"/>
          <w:sz w:val="24"/>
          <w:szCs w:val="20"/>
        </w:rPr>
        <w:t xml:space="preserve">and assisting </w:t>
      </w:r>
      <w:r>
        <w:rPr>
          <w:rFonts w:eastAsia="Arial" w:cs="Arial"/>
          <w:sz w:val="24"/>
          <w:szCs w:val="20"/>
        </w:rPr>
        <w:t>with</w:t>
      </w:r>
      <w:r w:rsidRPr="004F3D11">
        <w:rPr>
          <w:rFonts w:eastAsia="Arial" w:cs="Arial"/>
          <w:sz w:val="24"/>
          <w:szCs w:val="20"/>
        </w:rPr>
        <w:t xml:space="preserve"> </w:t>
      </w:r>
      <w:r>
        <w:rPr>
          <w:rFonts w:eastAsia="Arial" w:cs="Arial"/>
          <w:sz w:val="24"/>
          <w:szCs w:val="20"/>
        </w:rPr>
        <w:t xml:space="preserve">the </w:t>
      </w:r>
      <w:r w:rsidRPr="004F3D11">
        <w:rPr>
          <w:rFonts w:eastAsia="Arial" w:cs="Arial"/>
          <w:sz w:val="24"/>
          <w:szCs w:val="20"/>
        </w:rPr>
        <w:t xml:space="preserve">development and </w:t>
      </w:r>
      <w:r>
        <w:rPr>
          <w:rFonts w:eastAsia="Arial" w:cs="Arial"/>
          <w:sz w:val="24"/>
          <w:szCs w:val="20"/>
        </w:rPr>
        <w:t>review of department-level and</w:t>
      </w:r>
      <w:r w:rsidRPr="004F3D11">
        <w:rPr>
          <w:rFonts w:eastAsia="Arial" w:cs="Arial"/>
          <w:sz w:val="24"/>
          <w:szCs w:val="20"/>
        </w:rPr>
        <w:t xml:space="preserve"> laboratory-specific training, as needed</w:t>
      </w:r>
      <w:r>
        <w:rPr>
          <w:rFonts w:eastAsia="Arial" w:cs="Arial"/>
          <w:sz w:val="24"/>
          <w:szCs w:val="20"/>
        </w:rPr>
        <w:t>;</w:t>
      </w:r>
    </w:p>
    <w:p w:rsidR="008D1611" w:rsidRPr="004F3D11" w:rsidRDefault="008D1611" w:rsidP="00855429">
      <w:pPr>
        <w:numPr>
          <w:ilvl w:val="0"/>
          <w:numId w:val="8"/>
        </w:numPr>
        <w:tabs>
          <w:tab w:val="left" w:pos="360"/>
        </w:tabs>
        <w:jc w:val="both"/>
        <w:rPr>
          <w:rFonts w:eastAsia="Arial" w:cs="Arial"/>
          <w:sz w:val="24"/>
          <w:szCs w:val="20"/>
        </w:rPr>
      </w:pPr>
      <w:r w:rsidRPr="004F3D11">
        <w:rPr>
          <w:rFonts w:eastAsia="Arial" w:cs="Arial"/>
          <w:sz w:val="24"/>
          <w:szCs w:val="20"/>
        </w:rPr>
        <w:t xml:space="preserve">Conducting periodic safety inspections and walk-throughs of department laboratories and communicating </w:t>
      </w:r>
      <w:r>
        <w:rPr>
          <w:rFonts w:eastAsia="Arial" w:cs="Arial"/>
          <w:sz w:val="24"/>
          <w:szCs w:val="20"/>
        </w:rPr>
        <w:t xml:space="preserve">any safety </w:t>
      </w:r>
      <w:r w:rsidRPr="004F3D11">
        <w:rPr>
          <w:rFonts w:eastAsia="Arial" w:cs="Arial"/>
          <w:sz w:val="24"/>
          <w:szCs w:val="20"/>
        </w:rPr>
        <w:t xml:space="preserve">concerns </w:t>
      </w:r>
      <w:r>
        <w:rPr>
          <w:rFonts w:eastAsia="Arial" w:cs="Arial"/>
          <w:sz w:val="24"/>
          <w:szCs w:val="20"/>
        </w:rPr>
        <w:t xml:space="preserve">identified </w:t>
      </w:r>
      <w:r w:rsidRPr="004F3D11">
        <w:rPr>
          <w:rFonts w:eastAsia="Arial" w:cs="Arial"/>
          <w:sz w:val="24"/>
          <w:szCs w:val="20"/>
        </w:rPr>
        <w:t xml:space="preserve">to the </w:t>
      </w:r>
      <w:r>
        <w:rPr>
          <w:rFonts w:eastAsia="Arial" w:cs="Arial"/>
          <w:sz w:val="24"/>
          <w:szCs w:val="20"/>
        </w:rPr>
        <w:t>Laboratory Supervisors</w:t>
      </w:r>
      <w:r w:rsidRPr="004F3D11">
        <w:rPr>
          <w:rFonts w:eastAsia="Arial" w:cs="Arial"/>
          <w:sz w:val="24"/>
          <w:szCs w:val="20"/>
        </w:rPr>
        <w:t>, departmen</w:t>
      </w:r>
      <w:r>
        <w:rPr>
          <w:rFonts w:eastAsia="Arial" w:cs="Arial"/>
          <w:sz w:val="24"/>
          <w:szCs w:val="20"/>
        </w:rPr>
        <w:t>t administrators and/or NMSU EH</w:t>
      </w:r>
      <w:r w:rsidRPr="004F3D11">
        <w:rPr>
          <w:rFonts w:eastAsia="Arial" w:cs="Arial"/>
          <w:sz w:val="24"/>
          <w:szCs w:val="20"/>
        </w:rPr>
        <w:t>S</w:t>
      </w:r>
      <w:r>
        <w:rPr>
          <w:rFonts w:eastAsia="Arial" w:cs="Arial"/>
          <w:sz w:val="24"/>
          <w:szCs w:val="20"/>
        </w:rPr>
        <w:t>&amp;RM</w:t>
      </w:r>
      <w:r w:rsidRPr="004F3D11">
        <w:rPr>
          <w:rFonts w:eastAsia="Arial" w:cs="Arial"/>
          <w:sz w:val="24"/>
          <w:szCs w:val="20"/>
        </w:rPr>
        <w:t>, as appropriate</w:t>
      </w:r>
      <w:r>
        <w:rPr>
          <w:rFonts w:eastAsia="Arial" w:cs="Arial"/>
          <w:sz w:val="24"/>
          <w:szCs w:val="20"/>
        </w:rPr>
        <w:t>;</w:t>
      </w:r>
    </w:p>
    <w:p w:rsidR="008D1611" w:rsidRPr="004F3D11" w:rsidRDefault="008D1611" w:rsidP="00855429">
      <w:pPr>
        <w:numPr>
          <w:ilvl w:val="0"/>
          <w:numId w:val="8"/>
        </w:numPr>
        <w:tabs>
          <w:tab w:val="left" w:pos="360"/>
        </w:tabs>
        <w:jc w:val="both"/>
        <w:rPr>
          <w:rFonts w:eastAsia="Arial" w:cs="Arial"/>
          <w:sz w:val="24"/>
          <w:szCs w:val="20"/>
        </w:rPr>
      </w:pPr>
      <w:r w:rsidRPr="004F3D11">
        <w:rPr>
          <w:rFonts w:eastAsia="Arial" w:cs="Arial"/>
          <w:sz w:val="24"/>
          <w:szCs w:val="20"/>
        </w:rPr>
        <w:t xml:space="preserve">Taking immediate steps to abate significant hazards </w:t>
      </w:r>
      <w:r>
        <w:rPr>
          <w:rFonts w:eastAsia="Arial" w:cs="Arial"/>
          <w:sz w:val="24"/>
          <w:szCs w:val="20"/>
        </w:rPr>
        <w:t xml:space="preserve">found </w:t>
      </w:r>
      <w:r w:rsidRPr="004F3D11">
        <w:rPr>
          <w:rFonts w:eastAsia="Arial" w:cs="Arial"/>
          <w:sz w:val="24"/>
          <w:szCs w:val="20"/>
        </w:rPr>
        <w:t xml:space="preserve">in department laboratories and contacting </w:t>
      </w:r>
      <w:r>
        <w:rPr>
          <w:rFonts w:eastAsia="Arial" w:cs="Arial"/>
          <w:sz w:val="24"/>
          <w:szCs w:val="20"/>
        </w:rPr>
        <w:t xml:space="preserve">the Laboratory Supervisors, </w:t>
      </w:r>
      <w:r w:rsidRPr="004F3D11">
        <w:rPr>
          <w:rFonts w:eastAsia="Arial" w:cs="Arial"/>
          <w:sz w:val="24"/>
          <w:szCs w:val="20"/>
        </w:rPr>
        <w:t>department administration</w:t>
      </w:r>
      <w:r>
        <w:rPr>
          <w:rFonts w:eastAsia="Arial" w:cs="Arial"/>
          <w:sz w:val="24"/>
          <w:szCs w:val="20"/>
        </w:rPr>
        <w:t>, NMSU EH</w:t>
      </w:r>
      <w:r w:rsidRPr="004F3D11">
        <w:rPr>
          <w:rFonts w:eastAsia="Arial" w:cs="Arial"/>
          <w:sz w:val="24"/>
          <w:szCs w:val="20"/>
        </w:rPr>
        <w:t>S</w:t>
      </w:r>
      <w:r>
        <w:rPr>
          <w:rFonts w:eastAsia="Arial" w:cs="Arial"/>
          <w:sz w:val="24"/>
          <w:szCs w:val="20"/>
        </w:rPr>
        <w:t>&amp;RM</w:t>
      </w:r>
      <w:r w:rsidRPr="004F3D11">
        <w:rPr>
          <w:rFonts w:eastAsia="Arial" w:cs="Arial"/>
          <w:sz w:val="24"/>
          <w:szCs w:val="20"/>
        </w:rPr>
        <w:t xml:space="preserve">, </w:t>
      </w:r>
      <w:r>
        <w:rPr>
          <w:rFonts w:eastAsia="Arial" w:cs="Arial"/>
          <w:sz w:val="24"/>
          <w:szCs w:val="20"/>
        </w:rPr>
        <w:t xml:space="preserve">and emergency responders, </w:t>
      </w:r>
      <w:r w:rsidRPr="004F3D11">
        <w:rPr>
          <w:rFonts w:eastAsia="Arial" w:cs="Arial"/>
          <w:sz w:val="24"/>
          <w:szCs w:val="20"/>
        </w:rPr>
        <w:t>as appropriate</w:t>
      </w:r>
      <w:r>
        <w:rPr>
          <w:rFonts w:eastAsia="Arial" w:cs="Arial"/>
          <w:sz w:val="24"/>
          <w:szCs w:val="20"/>
        </w:rPr>
        <w:t>;</w:t>
      </w:r>
    </w:p>
    <w:p w:rsidR="008D1611" w:rsidRDefault="008D1611" w:rsidP="00855429">
      <w:pPr>
        <w:numPr>
          <w:ilvl w:val="0"/>
          <w:numId w:val="8"/>
        </w:numPr>
        <w:tabs>
          <w:tab w:val="left" w:pos="360"/>
        </w:tabs>
        <w:jc w:val="both"/>
        <w:rPr>
          <w:rFonts w:eastAsia="Arial" w:cs="Arial"/>
          <w:sz w:val="24"/>
          <w:szCs w:val="20"/>
        </w:rPr>
      </w:pPr>
      <w:r w:rsidRPr="0097325F">
        <w:rPr>
          <w:rFonts w:eastAsia="Arial" w:cs="Arial"/>
          <w:sz w:val="24"/>
          <w:szCs w:val="20"/>
        </w:rPr>
        <w:t xml:space="preserve">Helping to develop, maintain, implement and enforce department-specific chemical safety plans and procedures needed to meet the requirements of the NMSU </w:t>
      </w:r>
      <w:r>
        <w:rPr>
          <w:rFonts w:eastAsia="Arial" w:cs="Arial"/>
          <w:sz w:val="24"/>
          <w:szCs w:val="20"/>
        </w:rPr>
        <w:t>Chemical Hygiene Plan; and</w:t>
      </w:r>
    </w:p>
    <w:p w:rsidR="0097325F" w:rsidRDefault="008D1611" w:rsidP="00855429">
      <w:pPr>
        <w:numPr>
          <w:ilvl w:val="0"/>
          <w:numId w:val="8"/>
        </w:numPr>
        <w:tabs>
          <w:tab w:val="left" w:pos="360"/>
        </w:tabs>
        <w:jc w:val="both"/>
        <w:rPr>
          <w:rFonts w:eastAsia="Arial" w:cs="Arial"/>
          <w:sz w:val="24"/>
          <w:szCs w:val="20"/>
        </w:rPr>
      </w:pPr>
      <w:r w:rsidRPr="004F3D11">
        <w:rPr>
          <w:rFonts w:eastAsia="Arial" w:cs="Arial"/>
          <w:sz w:val="24"/>
          <w:szCs w:val="20"/>
        </w:rPr>
        <w:t xml:space="preserve">Helping </w:t>
      </w:r>
      <w:r>
        <w:rPr>
          <w:rFonts w:eastAsia="Arial" w:cs="Arial"/>
          <w:sz w:val="24"/>
          <w:szCs w:val="20"/>
        </w:rPr>
        <w:t xml:space="preserve">to </w:t>
      </w:r>
      <w:r w:rsidRPr="004F3D11">
        <w:rPr>
          <w:rFonts w:eastAsia="Arial" w:cs="Arial"/>
          <w:sz w:val="24"/>
          <w:szCs w:val="20"/>
        </w:rPr>
        <w:t xml:space="preserve">develop and review </w:t>
      </w:r>
      <w:r>
        <w:rPr>
          <w:rFonts w:eastAsia="Arial" w:cs="Arial"/>
          <w:sz w:val="24"/>
          <w:szCs w:val="20"/>
        </w:rPr>
        <w:t xml:space="preserve">other department-level and </w:t>
      </w:r>
      <w:r w:rsidRPr="004F3D11">
        <w:rPr>
          <w:rFonts w:eastAsia="Arial" w:cs="Arial"/>
          <w:sz w:val="24"/>
          <w:szCs w:val="20"/>
        </w:rPr>
        <w:t>laboratory</w:t>
      </w:r>
      <w:r>
        <w:rPr>
          <w:rFonts w:eastAsia="Arial" w:cs="Arial"/>
          <w:sz w:val="24"/>
          <w:szCs w:val="20"/>
        </w:rPr>
        <w:t>-specific</w:t>
      </w:r>
      <w:r w:rsidRPr="004F3D11">
        <w:rPr>
          <w:rFonts w:eastAsia="Arial" w:cs="Arial"/>
          <w:sz w:val="24"/>
          <w:szCs w:val="20"/>
        </w:rPr>
        <w:t xml:space="preserve"> safety plans, SOPs, hazard assessments </w:t>
      </w:r>
      <w:r>
        <w:rPr>
          <w:rFonts w:eastAsia="Arial" w:cs="Arial"/>
          <w:sz w:val="24"/>
          <w:szCs w:val="20"/>
        </w:rPr>
        <w:t>or experiment safety plans, as needed.</w:t>
      </w:r>
    </w:p>
    <w:p w:rsidR="00C27E53" w:rsidRDefault="00F758DE" w:rsidP="00855429">
      <w:pPr>
        <w:pStyle w:val="Heading2"/>
        <w:numPr>
          <w:ilvl w:val="1"/>
          <w:numId w:val="1"/>
        </w:numPr>
        <w:spacing w:before="120" w:after="120"/>
        <w:ind w:left="450"/>
        <w:jc w:val="both"/>
        <w:rPr>
          <w:rFonts w:eastAsia="Arial" w:cs="Arial"/>
        </w:rPr>
      </w:pPr>
      <w:r>
        <w:rPr>
          <w:rFonts w:eastAsia="Arial" w:cs="Arial"/>
        </w:rPr>
        <w:t xml:space="preserve"> </w:t>
      </w:r>
      <w:bookmarkStart w:id="9" w:name="_Toc2257101"/>
      <w:r w:rsidR="00C27E53" w:rsidRPr="00C27E53">
        <w:rPr>
          <w:rFonts w:eastAsia="Arial" w:cs="Arial"/>
        </w:rPr>
        <w:t>NMSU Enviro</w:t>
      </w:r>
      <w:r w:rsidR="008D1611">
        <w:rPr>
          <w:rFonts w:eastAsia="Arial" w:cs="Arial"/>
        </w:rPr>
        <w:t xml:space="preserve">nmental Health </w:t>
      </w:r>
      <w:r w:rsidR="00C27E53">
        <w:rPr>
          <w:rFonts w:eastAsia="Arial" w:cs="Arial"/>
        </w:rPr>
        <w:t>Safety</w:t>
      </w:r>
      <w:r w:rsidR="008D1611">
        <w:rPr>
          <w:rFonts w:eastAsia="Arial" w:cs="Arial"/>
        </w:rPr>
        <w:t xml:space="preserve"> &amp; Risk Management</w:t>
      </w:r>
      <w:r w:rsidR="007F5EA2">
        <w:rPr>
          <w:rFonts w:eastAsia="Arial" w:cs="Arial"/>
        </w:rPr>
        <w:t xml:space="preserve"> / </w:t>
      </w:r>
      <w:r w:rsidR="00C27E53" w:rsidRPr="00C27E53">
        <w:rPr>
          <w:rFonts w:eastAsia="Arial" w:cs="Arial"/>
        </w:rPr>
        <w:t>University Chemical H</w:t>
      </w:r>
      <w:r w:rsidR="00C27E53">
        <w:rPr>
          <w:rFonts w:eastAsia="Arial" w:cs="Arial"/>
        </w:rPr>
        <w:t>ygiene Officer</w:t>
      </w:r>
      <w:bookmarkEnd w:id="9"/>
    </w:p>
    <w:p w:rsidR="00C27E53" w:rsidRPr="00C27E53" w:rsidRDefault="00B826DA" w:rsidP="00855429">
      <w:pPr>
        <w:widowControl w:val="0"/>
        <w:ind w:left="0"/>
        <w:jc w:val="both"/>
        <w:rPr>
          <w:rFonts w:eastAsia="Arial" w:cs="Arial"/>
          <w:sz w:val="24"/>
          <w:szCs w:val="24"/>
        </w:rPr>
      </w:pPr>
      <w:r>
        <w:rPr>
          <w:rFonts w:eastAsia="Arial" w:cs="Arial"/>
          <w:spacing w:val="-1"/>
          <w:sz w:val="24"/>
          <w:szCs w:val="24"/>
        </w:rPr>
        <w:t>NMSU EHS&amp;RM</w:t>
      </w:r>
      <w:r w:rsidR="00EA321E" w:rsidRPr="00EA321E">
        <w:rPr>
          <w:rFonts w:eastAsia="Arial" w:cs="Arial"/>
          <w:spacing w:val="-1"/>
          <w:sz w:val="24"/>
          <w:szCs w:val="24"/>
        </w:rPr>
        <w:t xml:space="preserve"> is responsible for administering and overseeing institutional implementation of this Plan.  </w:t>
      </w:r>
      <w:r>
        <w:rPr>
          <w:rFonts w:eastAsia="Arial" w:cs="Arial"/>
          <w:spacing w:val="-1"/>
          <w:sz w:val="24"/>
          <w:szCs w:val="24"/>
        </w:rPr>
        <w:t>NMSU EHS&amp;RM</w:t>
      </w:r>
      <w:r w:rsidR="00EA321E" w:rsidRPr="00EA321E">
        <w:rPr>
          <w:rFonts w:eastAsia="Arial" w:cs="Arial"/>
          <w:spacing w:val="-1"/>
          <w:sz w:val="24"/>
          <w:szCs w:val="24"/>
        </w:rPr>
        <w:t xml:space="preserve"> provides technical guidance to personnel at all levels of responsibility on matters pertaining to laboratory use of hazardous chemicals. Specifically, </w:t>
      </w:r>
      <w:r>
        <w:rPr>
          <w:rFonts w:eastAsia="Arial" w:cs="Arial"/>
          <w:spacing w:val="-1"/>
          <w:sz w:val="24"/>
          <w:szCs w:val="24"/>
        </w:rPr>
        <w:t>NMSU EHS&amp;RM</w:t>
      </w:r>
      <w:r w:rsidR="00EA321E" w:rsidRPr="00EA321E">
        <w:rPr>
          <w:rFonts w:eastAsia="Arial" w:cs="Arial"/>
          <w:spacing w:val="-1"/>
          <w:sz w:val="24"/>
          <w:szCs w:val="24"/>
        </w:rPr>
        <w:t xml:space="preserve"> is responsible for:</w:t>
      </w:r>
    </w:p>
    <w:p w:rsidR="00EA321E" w:rsidRPr="00C27E53" w:rsidRDefault="00EA321E" w:rsidP="00855429">
      <w:pPr>
        <w:widowControl w:val="0"/>
        <w:numPr>
          <w:ilvl w:val="0"/>
          <w:numId w:val="9"/>
        </w:numPr>
        <w:jc w:val="both"/>
        <w:rPr>
          <w:rFonts w:eastAsia="Arial" w:cs="Arial"/>
          <w:sz w:val="24"/>
          <w:szCs w:val="24"/>
        </w:rPr>
      </w:pPr>
      <w:r w:rsidRPr="00C27E53">
        <w:rPr>
          <w:rFonts w:eastAsia="Arial" w:cs="Arial"/>
          <w:sz w:val="24"/>
          <w:szCs w:val="24"/>
        </w:rPr>
        <w:t>Maintaining and updating the NMSU C</w:t>
      </w:r>
      <w:r>
        <w:rPr>
          <w:rFonts w:eastAsia="Arial" w:cs="Arial"/>
          <w:sz w:val="24"/>
          <w:szCs w:val="24"/>
        </w:rPr>
        <w:t>hemical Hygiene Plan</w:t>
      </w:r>
      <w:r w:rsidRPr="007F5EA2">
        <w:rPr>
          <w:rFonts w:eastAsia="Arial" w:cs="Arial"/>
          <w:sz w:val="24"/>
          <w:szCs w:val="24"/>
        </w:rPr>
        <w:t>,</w:t>
      </w:r>
      <w:r w:rsidRPr="00C27E53">
        <w:rPr>
          <w:rFonts w:eastAsia="Arial" w:cs="Arial"/>
          <w:sz w:val="24"/>
          <w:szCs w:val="24"/>
        </w:rPr>
        <w:t xml:space="preserve"> as needed</w:t>
      </w:r>
      <w:r w:rsidRPr="007F5EA2">
        <w:rPr>
          <w:rFonts w:eastAsia="Arial" w:cs="Arial"/>
          <w:sz w:val="24"/>
          <w:szCs w:val="24"/>
        </w:rPr>
        <w:t xml:space="preserve"> to ensure it is current and reflects any changes in applicable government regulations or changes to NMSU administrative policies or procedures</w:t>
      </w:r>
      <w:r>
        <w:rPr>
          <w:rFonts w:eastAsia="Arial" w:cs="Arial"/>
          <w:sz w:val="24"/>
          <w:szCs w:val="24"/>
        </w:rPr>
        <w:t>;</w:t>
      </w:r>
    </w:p>
    <w:p w:rsidR="00EA321E" w:rsidRPr="00C27E53" w:rsidRDefault="00EA321E" w:rsidP="00855429">
      <w:pPr>
        <w:widowControl w:val="0"/>
        <w:numPr>
          <w:ilvl w:val="0"/>
          <w:numId w:val="9"/>
        </w:numPr>
        <w:jc w:val="both"/>
        <w:rPr>
          <w:rFonts w:eastAsia="Arial" w:cs="Arial"/>
          <w:sz w:val="24"/>
          <w:szCs w:val="24"/>
        </w:rPr>
      </w:pPr>
      <w:r w:rsidRPr="00C27E53">
        <w:rPr>
          <w:rFonts w:eastAsia="Arial" w:cs="Arial"/>
          <w:sz w:val="24"/>
          <w:szCs w:val="24"/>
        </w:rPr>
        <w:t xml:space="preserve">Reviewing and evaluating the effectiveness of the </w:t>
      </w:r>
      <w:r>
        <w:rPr>
          <w:rFonts w:eastAsia="Arial" w:cs="Arial"/>
          <w:sz w:val="24"/>
          <w:szCs w:val="24"/>
        </w:rPr>
        <w:t xml:space="preserve">Plan </w:t>
      </w:r>
      <w:r w:rsidRPr="00C27E53">
        <w:rPr>
          <w:rFonts w:eastAsia="Arial" w:cs="Arial"/>
          <w:sz w:val="24"/>
          <w:szCs w:val="24"/>
        </w:rPr>
        <w:t>annually</w:t>
      </w:r>
      <w:r>
        <w:rPr>
          <w:rFonts w:eastAsia="Arial" w:cs="Arial"/>
          <w:sz w:val="24"/>
          <w:szCs w:val="24"/>
        </w:rPr>
        <w:t xml:space="preserve">; </w:t>
      </w:r>
    </w:p>
    <w:p w:rsidR="00EA321E" w:rsidRPr="007F5EA2" w:rsidRDefault="00EA321E" w:rsidP="00855429">
      <w:pPr>
        <w:widowControl w:val="0"/>
        <w:numPr>
          <w:ilvl w:val="0"/>
          <w:numId w:val="9"/>
        </w:numPr>
        <w:jc w:val="both"/>
        <w:rPr>
          <w:rFonts w:eastAsia="Arial" w:cs="Arial"/>
          <w:sz w:val="24"/>
          <w:szCs w:val="24"/>
        </w:rPr>
      </w:pPr>
      <w:r w:rsidRPr="00C27E53">
        <w:rPr>
          <w:rFonts w:eastAsia="Arial" w:cs="Arial"/>
          <w:sz w:val="24"/>
          <w:szCs w:val="24"/>
        </w:rPr>
        <w:t xml:space="preserve">Developing, distributing and updating </w:t>
      </w:r>
      <w:r w:rsidRPr="007F5EA2">
        <w:rPr>
          <w:rFonts w:eastAsia="Arial" w:cs="Arial"/>
          <w:sz w:val="24"/>
          <w:szCs w:val="24"/>
        </w:rPr>
        <w:t xml:space="preserve">relevant, mandatory </w:t>
      </w:r>
      <w:r w:rsidRPr="00C27E53">
        <w:rPr>
          <w:rFonts w:eastAsia="Arial" w:cs="Arial"/>
          <w:sz w:val="24"/>
          <w:szCs w:val="24"/>
        </w:rPr>
        <w:t xml:space="preserve">laboratory safety </w:t>
      </w:r>
      <w:r w:rsidRPr="007F5EA2">
        <w:rPr>
          <w:rFonts w:eastAsia="Arial" w:cs="Arial"/>
          <w:sz w:val="24"/>
          <w:szCs w:val="24"/>
        </w:rPr>
        <w:t xml:space="preserve">training </w:t>
      </w:r>
      <w:r w:rsidRPr="00C27E53">
        <w:rPr>
          <w:rFonts w:eastAsia="Arial" w:cs="Arial"/>
          <w:sz w:val="24"/>
          <w:szCs w:val="24"/>
        </w:rPr>
        <w:t xml:space="preserve">and other </w:t>
      </w:r>
      <w:r w:rsidRPr="007F5EA2">
        <w:rPr>
          <w:rFonts w:eastAsia="Arial" w:cs="Arial"/>
          <w:sz w:val="24"/>
          <w:szCs w:val="24"/>
        </w:rPr>
        <w:t xml:space="preserve">related safety training for </w:t>
      </w:r>
      <w:r w:rsidRPr="00C27E53">
        <w:rPr>
          <w:rFonts w:eastAsia="Arial" w:cs="Arial"/>
          <w:sz w:val="24"/>
          <w:szCs w:val="24"/>
        </w:rPr>
        <w:t xml:space="preserve">faculty and staff.  </w:t>
      </w:r>
      <w:r w:rsidRPr="007F5EA2">
        <w:rPr>
          <w:rFonts w:eastAsia="Arial" w:cs="Arial"/>
          <w:sz w:val="24"/>
          <w:szCs w:val="24"/>
        </w:rPr>
        <w:t xml:space="preserve">A current list and description of </w:t>
      </w:r>
      <w:r w:rsidR="00B826DA">
        <w:rPr>
          <w:rFonts w:eastAsia="Arial" w:cs="Arial"/>
          <w:sz w:val="24"/>
          <w:szCs w:val="24"/>
        </w:rPr>
        <w:t>NMSU EHS&amp;RM</w:t>
      </w:r>
      <w:r w:rsidRPr="007F5EA2">
        <w:rPr>
          <w:rFonts w:eastAsia="Arial" w:cs="Arial"/>
          <w:sz w:val="24"/>
          <w:szCs w:val="24"/>
        </w:rPr>
        <w:t xml:space="preserve"> safety training offerings can be found on the </w:t>
      </w:r>
      <w:r w:rsidR="00B826DA">
        <w:rPr>
          <w:rFonts w:eastAsia="Arial" w:cs="Arial"/>
          <w:sz w:val="24"/>
          <w:szCs w:val="24"/>
        </w:rPr>
        <w:t>NMSU EHS&amp;RM</w:t>
      </w:r>
      <w:r w:rsidRPr="007F5EA2">
        <w:rPr>
          <w:rFonts w:eastAsia="Arial" w:cs="Arial"/>
          <w:sz w:val="24"/>
          <w:szCs w:val="24"/>
        </w:rPr>
        <w:t xml:space="preserve"> web site.  NMSU C</w:t>
      </w:r>
      <w:r>
        <w:rPr>
          <w:rFonts w:eastAsia="Arial" w:cs="Arial"/>
          <w:sz w:val="24"/>
          <w:szCs w:val="24"/>
        </w:rPr>
        <w:t xml:space="preserve">hemical Hygiene Plan </w:t>
      </w:r>
      <w:r w:rsidRPr="007F5EA2">
        <w:rPr>
          <w:rFonts w:eastAsia="Arial" w:cs="Arial"/>
          <w:sz w:val="24"/>
          <w:szCs w:val="24"/>
        </w:rPr>
        <w:t xml:space="preserve">relevant training currently offered by </w:t>
      </w:r>
      <w:r w:rsidR="00B826DA">
        <w:rPr>
          <w:rFonts w:eastAsia="Arial" w:cs="Arial"/>
          <w:sz w:val="24"/>
          <w:szCs w:val="24"/>
        </w:rPr>
        <w:t>NMSU EHS&amp;RM</w:t>
      </w:r>
      <w:r w:rsidRPr="007F5EA2">
        <w:rPr>
          <w:rFonts w:eastAsia="Arial" w:cs="Arial"/>
          <w:sz w:val="24"/>
          <w:szCs w:val="24"/>
        </w:rPr>
        <w:t xml:space="preserve"> includes: </w:t>
      </w:r>
    </w:p>
    <w:p w:rsidR="00EA321E" w:rsidRPr="007F5EA2" w:rsidRDefault="00837BDA" w:rsidP="00855429">
      <w:pPr>
        <w:widowControl w:val="0"/>
        <w:numPr>
          <w:ilvl w:val="1"/>
          <w:numId w:val="9"/>
        </w:numPr>
        <w:ind w:left="720"/>
        <w:jc w:val="both"/>
        <w:rPr>
          <w:rFonts w:eastAsia="Arial" w:cs="Arial"/>
          <w:sz w:val="24"/>
          <w:szCs w:val="24"/>
        </w:rPr>
      </w:pPr>
      <w:hyperlink r:id="rId20" w:history="1">
        <w:r w:rsidR="00EA321E" w:rsidRPr="004A3C2D">
          <w:rPr>
            <w:rStyle w:val="Hyperlink"/>
            <w:rFonts w:eastAsia="Arial" w:cs="Arial"/>
            <w:sz w:val="24"/>
            <w:szCs w:val="24"/>
          </w:rPr>
          <w:t>Hazard Communication</w:t>
        </w:r>
      </w:hyperlink>
      <w:r w:rsidR="00EA321E">
        <w:rPr>
          <w:rFonts w:eastAsia="Arial" w:cs="Arial"/>
          <w:sz w:val="24"/>
          <w:szCs w:val="24"/>
        </w:rPr>
        <w:t xml:space="preserve"> (instructor led class)</w:t>
      </w:r>
      <w:r w:rsidR="00EA321E" w:rsidRPr="00C27E53">
        <w:rPr>
          <w:rFonts w:eastAsia="Arial" w:cs="Arial"/>
          <w:sz w:val="24"/>
          <w:szCs w:val="24"/>
        </w:rPr>
        <w:t xml:space="preserve"> </w:t>
      </w:r>
    </w:p>
    <w:p w:rsidR="00EA321E" w:rsidRPr="007F5EA2" w:rsidRDefault="00837BDA" w:rsidP="00855429">
      <w:pPr>
        <w:widowControl w:val="0"/>
        <w:numPr>
          <w:ilvl w:val="1"/>
          <w:numId w:val="9"/>
        </w:numPr>
        <w:ind w:left="720"/>
        <w:jc w:val="both"/>
        <w:rPr>
          <w:rFonts w:eastAsia="Arial" w:cs="Arial"/>
          <w:sz w:val="24"/>
          <w:szCs w:val="24"/>
        </w:rPr>
      </w:pPr>
      <w:hyperlink r:id="rId21" w:history="1">
        <w:r w:rsidR="00EA321E" w:rsidRPr="004A3C2D">
          <w:rPr>
            <w:rStyle w:val="Hyperlink"/>
            <w:rFonts w:eastAsia="Arial" w:cs="Arial"/>
            <w:sz w:val="24"/>
            <w:szCs w:val="24"/>
          </w:rPr>
          <w:t>Laboratory Safety</w:t>
        </w:r>
      </w:hyperlink>
      <w:r w:rsidR="00EA321E" w:rsidRPr="00C27E53">
        <w:rPr>
          <w:rFonts w:eastAsia="Arial" w:cs="Arial"/>
          <w:sz w:val="24"/>
          <w:szCs w:val="24"/>
        </w:rPr>
        <w:t xml:space="preserve"> </w:t>
      </w:r>
      <w:r w:rsidR="00EA321E">
        <w:rPr>
          <w:rFonts w:eastAsia="Arial" w:cs="Arial"/>
          <w:sz w:val="24"/>
          <w:szCs w:val="24"/>
        </w:rPr>
        <w:t>(online or instructor led class)</w:t>
      </w:r>
      <w:r w:rsidR="00EA321E" w:rsidRPr="00C27E53">
        <w:rPr>
          <w:rFonts w:eastAsia="Arial" w:cs="Arial"/>
          <w:sz w:val="24"/>
          <w:szCs w:val="24"/>
        </w:rPr>
        <w:t xml:space="preserve"> </w:t>
      </w:r>
    </w:p>
    <w:p w:rsidR="00EA321E" w:rsidRPr="00C27E53" w:rsidRDefault="00837BDA" w:rsidP="00855429">
      <w:pPr>
        <w:widowControl w:val="0"/>
        <w:numPr>
          <w:ilvl w:val="1"/>
          <w:numId w:val="9"/>
        </w:numPr>
        <w:ind w:left="720"/>
        <w:jc w:val="both"/>
        <w:rPr>
          <w:rFonts w:eastAsia="Arial" w:cs="Arial"/>
          <w:sz w:val="24"/>
          <w:szCs w:val="24"/>
        </w:rPr>
      </w:pPr>
      <w:hyperlink r:id="rId22" w:history="1">
        <w:r w:rsidR="00EA321E" w:rsidRPr="004A3C2D">
          <w:rPr>
            <w:rStyle w:val="Hyperlink"/>
            <w:rFonts w:eastAsia="Arial" w:cs="Arial"/>
            <w:sz w:val="24"/>
            <w:szCs w:val="24"/>
          </w:rPr>
          <w:t>Hazardous Waste Management</w:t>
        </w:r>
      </w:hyperlink>
      <w:r w:rsidR="00EA321E">
        <w:rPr>
          <w:rFonts w:eastAsia="Arial" w:cs="Arial"/>
          <w:sz w:val="24"/>
          <w:szCs w:val="24"/>
        </w:rPr>
        <w:t xml:space="preserve"> (instructor led class)</w:t>
      </w:r>
    </w:p>
    <w:p w:rsidR="00EA321E" w:rsidRPr="00C27E53" w:rsidRDefault="00EA321E" w:rsidP="00855429">
      <w:pPr>
        <w:widowControl w:val="0"/>
        <w:numPr>
          <w:ilvl w:val="0"/>
          <w:numId w:val="9"/>
        </w:numPr>
        <w:jc w:val="both"/>
        <w:rPr>
          <w:rFonts w:eastAsia="Arial" w:cs="Arial"/>
          <w:sz w:val="24"/>
          <w:szCs w:val="24"/>
        </w:rPr>
      </w:pPr>
      <w:r w:rsidRPr="00C27E53">
        <w:rPr>
          <w:rFonts w:eastAsia="Arial" w:cs="Arial"/>
          <w:sz w:val="24"/>
          <w:szCs w:val="24"/>
        </w:rPr>
        <w:t>Performing personnel and/or area chemical exposure monitoring</w:t>
      </w:r>
      <w:r w:rsidRPr="007F5EA2">
        <w:rPr>
          <w:rFonts w:eastAsia="Arial" w:cs="Arial"/>
          <w:sz w:val="24"/>
          <w:szCs w:val="24"/>
        </w:rPr>
        <w:t>,</w:t>
      </w:r>
      <w:r w:rsidRPr="00C27E53">
        <w:rPr>
          <w:rFonts w:eastAsia="Arial" w:cs="Arial"/>
          <w:sz w:val="24"/>
          <w:szCs w:val="24"/>
        </w:rPr>
        <w:t xml:space="preserve"> as required</w:t>
      </w:r>
      <w:r>
        <w:rPr>
          <w:rFonts w:eastAsia="Arial" w:cs="Arial"/>
          <w:sz w:val="24"/>
          <w:szCs w:val="24"/>
        </w:rPr>
        <w:t>;</w:t>
      </w:r>
    </w:p>
    <w:p w:rsidR="00EA321E" w:rsidRPr="00C27E53" w:rsidRDefault="00EA321E" w:rsidP="00855429">
      <w:pPr>
        <w:numPr>
          <w:ilvl w:val="0"/>
          <w:numId w:val="9"/>
        </w:numPr>
        <w:tabs>
          <w:tab w:val="left" w:pos="360"/>
        </w:tabs>
        <w:jc w:val="both"/>
        <w:rPr>
          <w:rFonts w:eastAsia="Arial" w:cs="Arial"/>
          <w:sz w:val="24"/>
          <w:szCs w:val="24"/>
        </w:rPr>
      </w:pPr>
      <w:r w:rsidRPr="00C27E53">
        <w:rPr>
          <w:rFonts w:eastAsia="Arial" w:cs="Arial"/>
          <w:sz w:val="24"/>
          <w:szCs w:val="24"/>
        </w:rPr>
        <w:t xml:space="preserve">Maintaining </w:t>
      </w:r>
      <w:r w:rsidRPr="007F5EA2">
        <w:rPr>
          <w:rFonts w:eastAsia="Arial" w:cs="Arial"/>
          <w:sz w:val="24"/>
          <w:szCs w:val="24"/>
        </w:rPr>
        <w:t xml:space="preserve">personnel </w:t>
      </w:r>
      <w:r w:rsidRPr="00C27E53">
        <w:rPr>
          <w:rFonts w:eastAsia="Arial" w:cs="Arial"/>
          <w:sz w:val="24"/>
          <w:szCs w:val="24"/>
        </w:rPr>
        <w:t>chemical exposure monitoring records</w:t>
      </w:r>
      <w:r>
        <w:rPr>
          <w:rFonts w:eastAsia="Arial" w:cs="Arial"/>
          <w:sz w:val="24"/>
          <w:szCs w:val="24"/>
        </w:rPr>
        <w:t>;</w:t>
      </w:r>
    </w:p>
    <w:p w:rsidR="00EA321E" w:rsidRPr="007F5EA2" w:rsidRDefault="00EA321E" w:rsidP="00855429">
      <w:pPr>
        <w:widowControl w:val="0"/>
        <w:numPr>
          <w:ilvl w:val="0"/>
          <w:numId w:val="9"/>
        </w:numPr>
        <w:jc w:val="both"/>
        <w:rPr>
          <w:rFonts w:eastAsia="Arial" w:cs="Arial"/>
          <w:sz w:val="24"/>
          <w:szCs w:val="24"/>
        </w:rPr>
      </w:pPr>
      <w:r w:rsidRPr="00C27E53">
        <w:rPr>
          <w:rFonts w:eastAsia="Arial" w:cs="Arial"/>
          <w:sz w:val="24"/>
          <w:szCs w:val="24"/>
        </w:rPr>
        <w:t>Investigating reported or suspected chemical exposure incidents, laboratory accidents and injuries</w:t>
      </w:r>
      <w:r>
        <w:rPr>
          <w:rFonts w:eastAsia="Arial" w:cs="Arial"/>
          <w:sz w:val="24"/>
          <w:szCs w:val="24"/>
        </w:rPr>
        <w:t>;</w:t>
      </w:r>
    </w:p>
    <w:p w:rsidR="00EA321E" w:rsidRPr="007F5EA2" w:rsidRDefault="00EA321E" w:rsidP="00855429">
      <w:pPr>
        <w:pStyle w:val="ListParagraph"/>
        <w:numPr>
          <w:ilvl w:val="0"/>
          <w:numId w:val="9"/>
        </w:numPr>
        <w:tabs>
          <w:tab w:val="left" w:pos="360"/>
        </w:tabs>
        <w:contextualSpacing w:val="0"/>
        <w:jc w:val="both"/>
        <w:rPr>
          <w:rFonts w:eastAsia="Arial"/>
          <w:sz w:val="24"/>
          <w:szCs w:val="24"/>
        </w:rPr>
      </w:pPr>
      <w:r w:rsidRPr="007F5EA2">
        <w:rPr>
          <w:rFonts w:eastAsia="Arial"/>
          <w:sz w:val="24"/>
          <w:szCs w:val="24"/>
        </w:rPr>
        <w:t xml:space="preserve">Helping </w:t>
      </w:r>
      <w:r>
        <w:rPr>
          <w:rFonts w:eastAsia="Arial"/>
          <w:sz w:val="24"/>
          <w:szCs w:val="24"/>
        </w:rPr>
        <w:t>Laboratory Supervisors</w:t>
      </w:r>
      <w:r w:rsidRPr="007F5EA2">
        <w:rPr>
          <w:rFonts w:eastAsia="Arial"/>
          <w:sz w:val="24"/>
          <w:szCs w:val="24"/>
        </w:rPr>
        <w:t xml:space="preserve"> determine when medical surveillance is appropriate and required for laboratory personnel</w:t>
      </w:r>
      <w:r>
        <w:rPr>
          <w:rFonts w:eastAsia="Arial"/>
          <w:sz w:val="24"/>
          <w:szCs w:val="24"/>
        </w:rPr>
        <w:t>;</w:t>
      </w:r>
    </w:p>
    <w:p w:rsidR="00EA321E" w:rsidRPr="007F5EA2" w:rsidRDefault="00EA321E" w:rsidP="00855429">
      <w:pPr>
        <w:pStyle w:val="ListParagraph"/>
        <w:numPr>
          <w:ilvl w:val="0"/>
          <w:numId w:val="9"/>
        </w:numPr>
        <w:tabs>
          <w:tab w:val="left" w:pos="360"/>
        </w:tabs>
        <w:contextualSpacing w:val="0"/>
        <w:jc w:val="both"/>
        <w:rPr>
          <w:rFonts w:eastAsia="Arial"/>
          <w:sz w:val="24"/>
          <w:szCs w:val="24"/>
        </w:rPr>
      </w:pPr>
      <w:r w:rsidRPr="007F5EA2">
        <w:rPr>
          <w:rFonts w:eastAsia="Arial"/>
          <w:sz w:val="24"/>
          <w:szCs w:val="24"/>
        </w:rPr>
        <w:t>Coordinating with the appropriate medical service providers when laboratory personnel request to review their occupational health medical records related to NMSU activities</w:t>
      </w:r>
      <w:r>
        <w:rPr>
          <w:rFonts w:eastAsia="Arial"/>
          <w:sz w:val="24"/>
          <w:szCs w:val="24"/>
        </w:rPr>
        <w:t>;</w:t>
      </w:r>
    </w:p>
    <w:p w:rsidR="00EA321E" w:rsidRPr="007F5EA2" w:rsidRDefault="00EA321E" w:rsidP="00855429">
      <w:pPr>
        <w:widowControl w:val="0"/>
        <w:numPr>
          <w:ilvl w:val="0"/>
          <w:numId w:val="9"/>
        </w:numPr>
        <w:jc w:val="both"/>
        <w:rPr>
          <w:rFonts w:eastAsia="Arial" w:cs="Arial"/>
          <w:sz w:val="24"/>
          <w:szCs w:val="24"/>
        </w:rPr>
      </w:pPr>
      <w:r w:rsidRPr="007F5EA2">
        <w:rPr>
          <w:rFonts w:eastAsia="Arial" w:cs="Arial"/>
          <w:sz w:val="24"/>
          <w:szCs w:val="24"/>
        </w:rPr>
        <w:t>Reviewing   plans   for   new laboratory construction, renovations, or the installation of safety-related engineering controls in laboratories, as requested</w:t>
      </w:r>
      <w:r>
        <w:rPr>
          <w:rFonts w:eastAsia="Arial" w:cs="Arial"/>
          <w:sz w:val="24"/>
          <w:szCs w:val="24"/>
        </w:rPr>
        <w:t>;</w:t>
      </w:r>
    </w:p>
    <w:p w:rsidR="00EA321E" w:rsidRPr="007F5EA2" w:rsidRDefault="00EA321E" w:rsidP="00855429">
      <w:pPr>
        <w:widowControl w:val="0"/>
        <w:numPr>
          <w:ilvl w:val="0"/>
          <w:numId w:val="9"/>
        </w:numPr>
        <w:jc w:val="both"/>
        <w:rPr>
          <w:rFonts w:eastAsia="Arial" w:cs="Arial"/>
          <w:sz w:val="24"/>
          <w:szCs w:val="24"/>
        </w:rPr>
      </w:pPr>
      <w:r w:rsidRPr="007F5EA2">
        <w:rPr>
          <w:rFonts w:eastAsia="Arial" w:cs="Arial"/>
          <w:sz w:val="24"/>
          <w:szCs w:val="24"/>
        </w:rPr>
        <w:t xml:space="preserve">Assisting </w:t>
      </w:r>
      <w:r>
        <w:rPr>
          <w:rFonts w:eastAsia="Arial" w:cs="Arial"/>
          <w:sz w:val="24"/>
          <w:szCs w:val="24"/>
        </w:rPr>
        <w:t>Laboratory Supervisors</w:t>
      </w:r>
      <w:r w:rsidRPr="007F5EA2">
        <w:rPr>
          <w:rFonts w:eastAsia="Arial" w:cs="Arial"/>
          <w:sz w:val="24"/>
          <w:szCs w:val="24"/>
        </w:rPr>
        <w:t xml:space="preserve"> with the development and review of formal laboratory hazard assessments, experiment safety plans, SOPs, and emergency procedures, upon request</w:t>
      </w:r>
      <w:r>
        <w:rPr>
          <w:rFonts w:eastAsia="Arial" w:cs="Arial"/>
          <w:sz w:val="24"/>
          <w:szCs w:val="24"/>
        </w:rPr>
        <w:t>; and</w:t>
      </w:r>
    </w:p>
    <w:p w:rsidR="00DA251C" w:rsidRPr="007F5EA2" w:rsidRDefault="00EA321E" w:rsidP="00855429">
      <w:pPr>
        <w:widowControl w:val="0"/>
        <w:numPr>
          <w:ilvl w:val="0"/>
          <w:numId w:val="9"/>
        </w:numPr>
        <w:jc w:val="both"/>
        <w:rPr>
          <w:rFonts w:eastAsia="Arial" w:cs="Arial"/>
          <w:sz w:val="24"/>
          <w:szCs w:val="24"/>
        </w:rPr>
      </w:pPr>
      <w:r w:rsidRPr="007F5EA2">
        <w:rPr>
          <w:rFonts w:eastAsia="Arial" w:cs="Arial"/>
          <w:sz w:val="24"/>
          <w:szCs w:val="24"/>
        </w:rPr>
        <w:t xml:space="preserve">Assisting </w:t>
      </w:r>
      <w:r>
        <w:rPr>
          <w:rFonts w:eastAsia="Arial" w:cs="Arial"/>
          <w:sz w:val="24"/>
          <w:szCs w:val="24"/>
        </w:rPr>
        <w:t xml:space="preserve">Laboratory Supervisors </w:t>
      </w:r>
      <w:r w:rsidRPr="007F5EA2">
        <w:rPr>
          <w:rFonts w:eastAsia="Arial" w:cs="Arial"/>
          <w:sz w:val="24"/>
          <w:szCs w:val="24"/>
        </w:rPr>
        <w:t>with identification and selection of appropriate safety controls (administrative, engineering, PPE), as requested.</w:t>
      </w:r>
    </w:p>
    <w:p w:rsidR="00DA251C" w:rsidRPr="00C27E53" w:rsidRDefault="007F5EA2" w:rsidP="00855429">
      <w:pPr>
        <w:pStyle w:val="Heading2"/>
        <w:numPr>
          <w:ilvl w:val="1"/>
          <w:numId w:val="1"/>
        </w:numPr>
        <w:spacing w:before="120" w:after="120"/>
        <w:ind w:left="450"/>
        <w:rPr>
          <w:rFonts w:eastAsia="Arial" w:cs="Arial"/>
          <w:sz w:val="24"/>
          <w:szCs w:val="20"/>
        </w:rPr>
      </w:pPr>
      <w:bookmarkStart w:id="10" w:name="_Toc2257102"/>
      <w:r w:rsidRPr="0038512F">
        <w:rPr>
          <w:rFonts w:eastAsia="Arial"/>
        </w:rPr>
        <w:t>Non-Laboratory Personnel / Support Staff</w:t>
      </w:r>
      <w:bookmarkEnd w:id="10"/>
    </w:p>
    <w:p w:rsidR="00766D92" w:rsidRPr="005326C1" w:rsidRDefault="00766D92" w:rsidP="00855429">
      <w:pPr>
        <w:tabs>
          <w:tab w:val="left" w:pos="360"/>
        </w:tabs>
        <w:ind w:left="0"/>
        <w:jc w:val="both"/>
        <w:rPr>
          <w:rFonts w:eastAsia="Arial" w:cs="Arial"/>
          <w:sz w:val="24"/>
          <w:szCs w:val="24"/>
        </w:rPr>
      </w:pPr>
      <w:r w:rsidRPr="005326C1">
        <w:rPr>
          <w:rFonts w:eastAsia="Arial" w:cs="Arial"/>
          <w:sz w:val="24"/>
          <w:szCs w:val="24"/>
        </w:rPr>
        <w:t>Non-lab staff such as custodians, maintenance staff</w:t>
      </w:r>
      <w:r>
        <w:rPr>
          <w:rFonts w:eastAsia="Arial" w:cs="Arial"/>
          <w:sz w:val="24"/>
          <w:szCs w:val="24"/>
        </w:rPr>
        <w:t>,</w:t>
      </w:r>
      <w:r w:rsidRPr="005326C1">
        <w:rPr>
          <w:rFonts w:eastAsia="Arial" w:cs="Arial"/>
          <w:sz w:val="24"/>
          <w:szCs w:val="24"/>
        </w:rPr>
        <w:t xml:space="preserve"> or other support staff often must enter laboratories to pe</w:t>
      </w:r>
      <w:r>
        <w:rPr>
          <w:rFonts w:eastAsia="Arial" w:cs="Arial"/>
          <w:sz w:val="24"/>
          <w:szCs w:val="24"/>
        </w:rPr>
        <w:t xml:space="preserve">rform tasks such as cleaning, </w:t>
      </w:r>
      <w:r w:rsidRPr="005326C1">
        <w:rPr>
          <w:rFonts w:eastAsia="Arial" w:cs="Arial"/>
          <w:sz w:val="24"/>
          <w:szCs w:val="24"/>
        </w:rPr>
        <w:t>performing routine equipment or facility maintenance</w:t>
      </w:r>
      <w:r>
        <w:rPr>
          <w:rFonts w:eastAsia="Arial" w:cs="Arial"/>
          <w:sz w:val="24"/>
          <w:szCs w:val="24"/>
        </w:rPr>
        <w:t xml:space="preserve"> and repairs</w:t>
      </w:r>
      <w:r w:rsidRPr="005326C1">
        <w:rPr>
          <w:rFonts w:eastAsia="Arial" w:cs="Arial"/>
          <w:sz w:val="24"/>
          <w:szCs w:val="24"/>
        </w:rPr>
        <w:t>.  Support staff are responsible for:</w:t>
      </w:r>
    </w:p>
    <w:p w:rsidR="00766D92" w:rsidRPr="007F5EA2" w:rsidRDefault="00766D92" w:rsidP="00855429">
      <w:pPr>
        <w:numPr>
          <w:ilvl w:val="0"/>
          <w:numId w:val="10"/>
        </w:numPr>
        <w:tabs>
          <w:tab w:val="left" w:pos="360"/>
        </w:tabs>
        <w:jc w:val="both"/>
        <w:rPr>
          <w:rFonts w:eastAsia="Arial" w:cs="Arial"/>
          <w:sz w:val="24"/>
          <w:szCs w:val="24"/>
        </w:rPr>
      </w:pPr>
      <w:r w:rsidRPr="007F5EA2">
        <w:rPr>
          <w:rFonts w:eastAsia="Arial" w:cs="Arial"/>
          <w:sz w:val="24"/>
          <w:szCs w:val="24"/>
        </w:rPr>
        <w:t>Following posted safety rules in laboratories</w:t>
      </w:r>
      <w:r>
        <w:rPr>
          <w:rFonts w:eastAsia="Arial" w:cs="Arial"/>
          <w:sz w:val="24"/>
          <w:szCs w:val="24"/>
        </w:rPr>
        <w:t>;</w:t>
      </w:r>
    </w:p>
    <w:p w:rsidR="00766D92" w:rsidRPr="007F5EA2" w:rsidRDefault="00766D92" w:rsidP="00855429">
      <w:pPr>
        <w:numPr>
          <w:ilvl w:val="0"/>
          <w:numId w:val="10"/>
        </w:numPr>
        <w:tabs>
          <w:tab w:val="left" w:pos="360"/>
        </w:tabs>
        <w:jc w:val="both"/>
        <w:rPr>
          <w:rFonts w:eastAsia="Arial" w:cs="Arial"/>
          <w:sz w:val="24"/>
          <w:szCs w:val="24"/>
        </w:rPr>
      </w:pPr>
      <w:r w:rsidRPr="007F5EA2">
        <w:rPr>
          <w:rFonts w:eastAsia="Arial" w:cs="Arial"/>
          <w:sz w:val="24"/>
          <w:szCs w:val="24"/>
        </w:rPr>
        <w:t>Following the instructions and warnings of laboratory staff working in the lab</w:t>
      </w:r>
      <w:r>
        <w:rPr>
          <w:rFonts w:eastAsia="Arial" w:cs="Arial"/>
          <w:sz w:val="24"/>
          <w:szCs w:val="24"/>
        </w:rPr>
        <w:t>oratories;</w:t>
      </w:r>
    </w:p>
    <w:p w:rsidR="00766D92" w:rsidRPr="007F5EA2" w:rsidRDefault="00766D92" w:rsidP="00855429">
      <w:pPr>
        <w:numPr>
          <w:ilvl w:val="0"/>
          <w:numId w:val="10"/>
        </w:numPr>
        <w:tabs>
          <w:tab w:val="left" w:pos="360"/>
        </w:tabs>
        <w:jc w:val="both"/>
        <w:rPr>
          <w:rFonts w:eastAsia="Arial" w:cs="Arial"/>
          <w:sz w:val="24"/>
          <w:szCs w:val="24"/>
        </w:rPr>
      </w:pPr>
      <w:r w:rsidRPr="007F5EA2">
        <w:rPr>
          <w:rFonts w:eastAsia="Arial" w:cs="Arial"/>
          <w:sz w:val="24"/>
          <w:szCs w:val="24"/>
        </w:rPr>
        <w:t xml:space="preserve">Wearing appropriate PPE for the work performed.  The </w:t>
      </w:r>
      <w:r w:rsidRPr="005326C1">
        <w:rPr>
          <w:rFonts w:eastAsia="Arial" w:cs="Arial"/>
          <w:sz w:val="24"/>
          <w:szCs w:val="24"/>
        </w:rPr>
        <w:t>L</w:t>
      </w:r>
      <w:r>
        <w:rPr>
          <w:rFonts w:eastAsia="Arial" w:cs="Arial"/>
          <w:sz w:val="24"/>
          <w:szCs w:val="24"/>
        </w:rPr>
        <w:t xml:space="preserve">aboratory </w:t>
      </w:r>
      <w:r w:rsidRPr="005326C1">
        <w:rPr>
          <w:rFonts w:eastAsia="Arial" w:cs="Arial"/>
          <w:sz w:val="24"/>
          <w:szCs w:val="24"/>
        </w:rPr>
        <w:t>S</w:t>
      </w:r>
      <w:r>
        <w:rPr>
          <w:rFonts w:eastAsia="Arial" w:cs="Arial"/>
          <w:sz w:val="24"/>
          <w:szCs w:val="24"/>
        </w:rPr>
        <w:t>upervisors</w:t>
      </w:r>
      <w:r w:rsidRPr="005326C1">
        <w:rPr>
          <w:rFonts w:eastAsia="Arial" w:cs="Arial"/>
          <w:sz w:val="24"/>
          <w:szCs w:val="24"/>
        </w:rPr>
        <w:t xml:space="preserve"> and staff </w:t>
      </w:r>
      <w:r w:rsidRPr="007F5EA2">
        <w:rPr>
          <w:rFonts w:eastAsia="Arial" w:cs="Arial"/>
          <w:sz w:val="24"/>
          <w:szCs w:val="24"/>
        </w:rPr>
        <w:t>supervisor are responsible for notifying support staff of any special PPE requirements beyond the minimum requirements list below.  The minimum PPE requirements for support staff working in a chemical laboratory include wearing:</w:t>
      </w:r>
    </w:p>
    <w:p w:rsidR="00766D92" w:rsidRPr="007F5EA2" w:rsidRDefault="00766D92" w:rsidP="00855429">
      <w:pPr>
        <w:numPr>
          <w:ilvl w:val="1"/>
          <w:numId w:val="10"/>
        </w:numPr>
        <w:tabs>
          <w:tab w:val="left" w:pos="360"/>
        </w:tabs>
        <w:ind w:left="720"/>
        <w:jc w:val="both"/>
        <w:rPr>
          <w:rFonts w:eastAsia="Arial" w:cs="Arial"/>
          <w:sz w:val="24"/>
          <w:szCs w:val="24"/>
        </w:rPr>
      </w:pPr>
      <w:r w:rsidRPr="007F5EA2">
        <w:rPr>
          <w:rFonts w:eastAsia="Arial" w:cs="Arial"/>
          <w:sz w:val="24"/>
          <w:szCs w:val="24"/>
        </w:rPr>
        <w:t>Safety glasses</w:t>
      </w:r>
    </w:p>
    <w:p w:rsidR="00766D92" w:rsidRPr="007F5EA2" w:rsidRDefault="00766D92" w:rsidP="00855429">
      <w:pPr>
        <w:numPr>
          <w:ilvl w:val="1"/>
          <w:numId w:val="10"/>
        </w:numPr>
        <w:tabs>
          <w:tab w:val="left" w:pos="360"/>
        </w:tabs>
        <w:ind w:left="720"/>
        <w:jc w:val="both"/>
        <w:rPr>
          <w:rFonts w:eastAsia="Arial" w:cs="Arial"/>
          <w:sz w:val="24"/>
          <w:szCs w:val="24"/>
        </w:rPr>
      </w:pPr>
      <w:r w:rsidRPr="007F5EA2">
        <w:rPr>
          <w:rFonts w:eastAsia="Arial" w:cs="Arial"/>
          <w:sz w:val="24"/>
          <w:szCs w:val="24"/>
        </w:rPr>
        <w:t>Long pants</w:t>
      </w:r>
    </w:p>
    <w:p w:rsidR="00766D92" w:rsidRPr="005326C1" w:rsidRDefault="00766D92" w:rsidP="00855429">
      <w:pPr>
        <w:numPr>
          <w:ilvl w:val="1"/>
          <w:numId w:val="10"/>
        </w:numPr>
        <w:tabs>
          <w:tab w:val="left" w:pos="360"/>
        </w:tabs>
        <w:ind w:left="720"/>
        <w:jc w:val="both"/>
        <w:rPr>
          <w:rFonts w:eastAsia="Arial" w:cs="Arial"/>
          <w:sz w:val="24"/>
          <w:szCs w:val="24"/>
        </w:rPr>
      </w:pPr>
      <w:r w:rsidRPr="007F5EA2">
        <w:rPr>
          <w:rFonts w:eastAsia="Arial" w:cs="Arial"/>
          <w:sz w:val="24"/>
          <w:szCs w:val="24"/>
        </w:rPr>
        <w:t>Closed-toe shoes</w:t>
      </w:r>
    </w:p>
    <w:p w:rsidR="00766D92" w:rsidRPr="00C57430" w:rsidRDefault="00766D92" w:rsidP="00855429">
      <w:pPr>
        <w:numPr>
          <w:ilvl w:val="0"/>
          <w:numId w:val="10"/>
        </w:numPr>
        <w:tabs>
          <w:tab w:val="left" w:pos="360"/>
        </w:tabs>
        <w:jc w:val="both"/>
        <w:rPr>
          <w:rFonts w:eastAsia="Arial" w:cs="Arial"/>
          <w:sz w:val="24"/>
          <w:szCs w:val="24"/>
        </w:rPr>
      </w:pPr>
      <w:r w:rsidRPr="005326C1">
        <w:rPr>
          <w:rFonts w:eastAsia="Arial"/>
          <w:sz w:val="24"/>
          <w:szCs w:val="24"/>
        </w:rPr>
        <w:t>Stopping work and immediately notifying laboratory staff and their supervisor if they encounter anything unusual or unexpected that they are not comfortable with or feel it is unsafe to continue work in a laboratory.</w:t>
      </w:r>
    </w:p>
    <w:p w:rsidR="00C57430" w:rsidRDefault="00C57430" w:rsidP="00855429">
      <w:pPr>
        <w:tabs>
          <w:tab w:val="left" w:pos="360"/>
        </w:tabs>
        <w:ind w:left="0"/>
        <w:jc w:val="both"/>
        <w:rPr>
          <w:rFonts w:eastAsia="Arial" w:cs="Arial"/>
          <w:sz w:val="24"/>
          <w:szCs w:val="24"/>
        </w:rPr>
        <w:sectPr w:rsidR="00C57430" w:rsidSect="000D764F">
          <w:type w:val="continuous"/>
          <w:pgSz w:w="12240" w:h="15840"/>
          <w:pgMar w:top="1440" w:right="1080" w:bottom="1440" w:left="1080" w:header="720" w:footer="720" w:gutter="0"/>
          <w:cols w:space="720"/>
          <w:docGrid w:linePitch="360"/>
        </w:sectPr>
      </w:pPr>
    </w:p>
    <w:p w:rsidR="006603BE" w:rsidRPr="00C57430" w:rsidRDefault="00C57430" w:rsidP="00855429">
      <w:pPr>
        <w:pStyle w:val="Heading1"/>
        <w:numPr>
          <w:ilvl w:val="0"/>
          <w:numId w:val="1"/>
        </w:numPr>
        <w:spacing w:before="120" w:after="120"/>
        <w:rPr>
          <w:rFonts w:eastAsia="Arial" w:cs="Arial"/>
          <w:sz w:val="24"/>
          <w:szCs w:val="20"/>
        </w:rPr>
      </w:pPr>
      <w:bookmarkStart w:id="11" w:name="_Toc2257103"/>
      <w:r>
        <w:rPr>
          <w:rFonts w:eastAsia="Arial"/>
        </w:rPr>
        <w:t xml:space="preserve">TRAINING </w:t>
      </w:r>
      <w:r w:rsidR="00692F5B">
        <w:rPr>
          <w:rFonts w:eastAsia="Arial"/>
        </w:rPr>
        <w:t xml:space="preserve">AND HAZARD INFORMATION COMMUNICATION </w:t>
      </w:r>
      <w:r>
        <w:rPr>
          <w:rFonts w:eastAsia="Arial"/>
        </w:rPr>
        <w:t>REQUIREMENTS</w:t>
      </w:r>
      <w:bookmarkEnd w:id="11"/>
    </w:p>
    <w:p w:rsidR="00766D92" w:rsidRPr="00F808AF" w:rsidRDefault="00766D92" w:rsidP="00855429">
      <w:pPr>
        <w:tabs>
          <w:tab w:val="left" w:pos="360"/>
        </w:tabs>
        <w:ind w:left="0"/>
        <w:jc w:val="both"/>
        <w:rPr>
          <w:rFonts w:eastAsia="Arial" w:cs="Arial"/>
          <w:sz w:val="24"/>
          <w:szCs w:val="20"/>
        </w:rPr>
      </w:pPr>
      <w:r w:rsidRPr="0058050A">
        <w:rPr>
          <w:rFonts w:eastAsia="Arial" w:cs="Arial"/>
          <w:sz w:val="24"/>
          <w:szCs w:val="20"/>
        </w:rPr>
        <w:t xml:space="preserve">Laboratory personnel must receive </w:t>
      </w:r>
      <w:r>
        <w:rPr>
          <w:rFonts w:eastAsia="Arial" w:cs="Arial"/>
          <w:sz w:val="24"/>
          <w:szCs w:val="20"/>
        </w:rPr>
        <w:t xml:space="preserve">both </w:t>
      </w:r>
      <w:r w:rsidRPr="0058050A">
        <w:rPr>
          <w:rFonts w:eastAsia="Arial" w:cs="Arial"/>
          <w:sz w:val="24"/>
          <w:szCs w:val="20"/>
        </w:rPr>
        <w:t xml:space="preserve">general and laboratory-specific safety training </w:t>
      </w:r>
      <w:r>
        <w:rPr>
          <w:rFonts w:eastAsia="Arial" w:cs="Arial"/>
          <w:sz w:val="24"/>
          <w:szCs w:val="20"/>
        </w:rPr>
        <w:t xml:space="preserve">to work with hazardous chemicals in NMSU laboratories.  Each Laboratory Supervisor is responsible for ensuring laboratory staff complete the appropriate required safety training and receive </w:t>
      </w:r>
      <w:r w:rsidRPr="00F808AF">
        <w:rPr>
          <w:rFonts w:eastAsia="Arial" w:cs="Arial"/>
          <w:sz w:val="24"/>
          <w:szCs w:val="20"/>
        </w:rPr>
        <w:t xml:space="preserve">relevant </w:t>
      </w:r>
      <w:r>
        <w:rPr>
          <w:rFonts w:eastAsia="Arial" w:cs="Arial"/>
          <w:sz w:val="24"/>
          <w:szCs w:val="20"/>
        </w:rPr>
        <w:t xml:space="preserve">safety </w:t>
      </w:r>
      <w:r w:rsidRPr="00F808AF">
        <w:rPr>
          <w:rFonts w:eastAsia="Arial" w:cs="Arial"/>
          <w:sz w:val="24"/>
          <w:szCs w:val="20"/>
        </w:rPr>
        <w:t xml:space="preserve">information </w:t>
      </w:r>
      <w:r>
        <w:rPr>
          <w:rFonts w:eastAsia="Arial" w:cs="Arial"/>
          <w:sz w:val="24"/>
          <w:szCs w:val="20"/>
        </w:rPr>
        <w:t>before authorizing staff to use hazardous chemicals or perform hazardous operations in their laboratory.  Relevant safety i</w:t>
      </w:r>
      <w:r w:rsidRPr="00F808AF">
        <w:rPr>
          <w:rFonts w:eastAsia="Arial" w:cs="Arial"/>
          <w:sz w:val="24"/>
          <w:szCs w:val="20"/>
        </w:rPr>
        <w:t>nformation and training must be provided to workers:</w:t>
      </w:r>
    </w:p>
    <w:p w:rsidR="00766D92" w:rsidRPr="00A65495" w:rsidRDefault="00766D92" w:rsidP="00855429">
      <w:pPr>
        <w:pStyle w:val="ListParagraph"/>
        <w:numPr>
          <w:ilvl w:val="0"/>
          <w:numId w:val="13"/>
        </w:numPr>
        <w:tabs>
          <w:tab w:val="left" w:pos="360"/>
        </w:tabs>
        <w:contextualSpacing w:val="0"/>
        <w:jc w:val="both"/>
        <w:rPr>
          <w:rFonts w:eastAsia="Arial" w:cs="Arial"/>
          <w:sz w:val="24"/>
          <w:szCs w:val="20"/>
        </w:rPr>
      </w:pPr>
      <w:r w:rsidRPr="00A65495">
        <w:rPr>
          <w:rFonts w:eastAsia="Arial" w:cs="Arial"/>
          <w:sz w:val="24"/>
          <w:szCs w:val="20"/>
        </w:rPr>
        <w:t>At the time of initial assignment to the laboratory</w:t>
      </w:r>
      <w:r>
        <w:rPr>
          <w:rFonts w:eastAsia="Arial" w:cs="Arial"/>
          <w:sz w:val="24"/>
          <w:szCs w:val="20"/>
        </w:rPr>
        <w:t>;</w:t>
      </w:r>
      <w:r w:rsidRPr="00A65495">
        <w:rPr>
          <w:rFonts w:eastAsia="Arial" w:cs="Arial"/>
          <w:sz w:val="24"/>
          <w:szCs w:val="20"/>
        </w:rPr>
        <w:t xml:space="preserve"> </w:t>
      </w:r>
    </w:p>
    <w:p w:rsidR="00766D92" w:rsidRPr="00A65495" w:rsidRDefault="00766D92" w:rsidP="00855429">
      <w:pPr>
        <w:pStyle w:val="ListParagraph"/>
        <w:numPr>
          <w:ilvl w:val="0"/>
          <w:numId w:val="13"/>
        </w:numPr>
        <w:tabs>
          <w:tab w:val="left" w:pos="360"/>
        </w:tabs>
        <w:contextualSpacing w:val="0"/>
        <w:jc w:val="both"/>
        <w:rPr>
          <w:rFonts w:eastAsia="Arial" w:cs="Arial"/>
          <w:sz w:val="24"/>
          <w:szCs w:val="20"/>
        </w:rPr>
      </w:pPr>
      <w:r w:rsidRPr="00A65495">
        <w:rPr>
          <w:rFonts w:eastAsia="Arial" w:cs="Arial"/>
          <w:sz w:val="24"/>
          <w:szCs w:val="20"/>
        </w:rPr>
        <w:t>Before working with new hazardous chemicals or performing new hazardous processes</w:t>
      </w:r>
      <w:r>
        <w:rPr>
          <w:rFonts w:eastAsia="Arial" w:cs="Arial"/>
          <w:sz w:val="24"/>
          <w:szCs w:val="20"/>
        </w:rPr>
        <w:t>;</w:t>
      </w:r>
    </w:p>
    <w:p w:rsidR="00766D92" w:rsidRPr="00A65495" w:rsidRDefault="00766D92" w:rsidP="00855429">
      <w:pPr>
        <w:pStyle w:val="ListParagraph"/>
        <w:numPr>
          <w:ilvl w:val="0"/>
          <w:numId w:val="13"/>
        </w:numPr>
        <w:tabs>
          <w:tab w:val="left" w:pos="360"/>
        </w:tabs>
        <w:contextualSpacing w:val="0"/>
        <w:jc w:val="both"/>
        <w:rPr>
          <w:rFonts w:eastAsia="Arial" w:cs="Arial"/>
          <w:sz w:val="24"/>
          <w:szCs w:val="20"/>
        </w:rPr>
      </w:pPr>
      <w:r w:rsidRPr="00A65495">
        <w:rPr>
          <w:rFonts w:eastAsia="Arial" w:cs="Arial"/>
          <w:sz w:val="24"/>
          <w:szCs w:val="20"/>
        </w:rPr>
        <w:t>Before working with an OSHA Particularly Hazardous Substance (PHS) or other highly hazardous chemical or process</w:t>
      </w:r>
      <w:r>
        <w:rPr>
          <w:rFonts w:eastAsia="Arial" w:cs="Arial"/>
          <w:sz w:val="24"/>
          <w:szCs w:val="20"/>
        </w:rPr>
        <w:t>; and</w:t>
      </w:r>
    </w:p>
    <w:p w:rsidR="0058050A" w:rsidRPr="00766D92" w:rsidRDefault="00766D92" w:rsidP="00855429">
      <w:pPr>
        <w:pStyle w:val="ListParagraph"/>
        <w:numPr>
          <w:ilvl w:val="0"/>
          <w:numId w:val="13"/>
        </w:numPr>
        <w:tabs>
          <w:tab w:val="left" w:pos="360"/>
        </w:tabs>
        <w:contextualSpacing w:val="0"/>
        <w:jc w:val="both"/>
        <w:rPr>
          <w:rFonts w:eastAsia="Arial" w:cs="Arial"/>
          <w:sz w:val="24"/>
          <w:szCs w:val="20"/>
        </w:rPr>
      </w:pPr>
      <w:r>
        <w:rPr>
          <w:rFonts w:eastAsia="Arial" w:cs="Arial"/>
          <w:sz w:val="24"/>
          <w:szCs w:val="20"/>
        </w:rPr>
        <w:t>Prior</w:t>
      </w:r>
      <w:r w:rsidRPr="00A65495">
        <w:rPr>
          <w:rFonts w:eastAsia="Arial" w:cs="Arial"/>
          <w:sz w:val="24"/>
          <w:szCs w:val="20"/>
        </w:rPr>
        <w:t xml:space="preserve"> performing any hazardous operation or </w:t>
      </w:r>
      <w:r>
        <w:rPr>
          <w:rFonts w:eastAsia="Arial" w:cs="Arial"/>
          <w:sz w:val="24"/>
          <w:szCs w:val="20"/>
        </w:rPr>
        <w:t xml:space="preserve">using unfamiliar </w:t>
      </w:r>
      <w:r w:rsidRPr="00A65495">
        <w:rPr>
          <w:rFonts w:eastAsia="Arial" w:cs="Arial"/>
          <w:sz w:val="24"/>
          <w:szCs w:val="20"/>
        </w:rPr>
        <w:t>equipment in the laboratory</w:t>
      </w:r>
      <w:r>
        <w:rPr>
          <w:rFonts w:eastAsia="Arial" w:cs="Arial"/>
          <w:sz w:val="24"/>
          <w:szCs w:val="20"/>
        </w:rPr>
        <w:t>.</w:t>
      </w:r>
    </w:p>
    <w:p w:rsidR="0058050A" w:rsidRDefault="00F758DE" w:rsidP="00855429">
      <w:pPr>
        <w:pStyle w:val="Heading2"/>
        <w:numPr>
          <w:ilvl w:val="1"/>
          <w:numId w:val="1"/>
        </w:numPr>
        <w:spacing w:before="120" w:after="120"/>
        <w:ind w:left="450"/>
        <w:rPr>
          <w:rFonts w:eastAsia="Arial"/>
        </w:rPr>
      </w:pPr>
      <w:r>
        <w:rPr>
          <w:rFonts w:eastAsia="Arial"/>
        </w:rPr>
        <w:t xml:space="preserve"> </w:t>
      </w:r>
      <w:bookmarkStart w:id="12" w:name="_Toc2257104"/>
      <w:r w:rsidR="0058050A" w:rsidRPr="0058050A">
        <w:rPr>
          <w:rFonts w:eastAsia="Arial"/>
        </w:rPr>
        <w:t>General Safety Training</w:t>
      </w:r>
      <w:bookmarkEnd w:id="12"/>
    </w:p>
    <w:p w:rsidR="009C3250" w:rsidRPr="0058050A" w:rsidRDefault="009C3250" w:rsidP="00855429">
      <w:pPr>
        <w:tabs>
          <w:tab w:val="left" w:pos="360"/>
        </w:tabs>
        <w:ind w:left="0"/>
        <w:jc w:val="both"/>
        <w:rPr>
          <w:rFonts w:eastAsia="Arial" w:cs="Arial"/>
          <w:sz w:val="24"/>
          <w:szCs w:val="20"/>
        </w:rPr>
      </w:pPr>
      <w:r>
        <w:rPr>
          <w:rFonts w:eastAsia="Arial" w:cs="Arial"/>
          <w:sz w:val="24"/>
          <w:szCs w:val="20"/>
        </w:rPr>
        <w:t>Under State and Federal law and NMSU policies, l</w:t>
      </w:r>
      <w:r w:rsidRPr="0058050A">
        <w:rPr>
          <w:rFonts w:eastAsia="Arial" w:cs="Arial"/>
          <w:sz w:val="24"/>
          <w:szCs w:val="20"/>
        </w:rPr>
        <w:t xml:space="preserve">aboratory personnel </w:t>
      </w:r>
      <w:r>
        <w:rPr>
          <w:rFonts w:eastAsia="Arial" w:cs="Arial"/>
          <w:sz w:val="24"/>
          <w:szCs w:val="20"/>
        </w:rPr>
        <w:t xml:space="preserve">working with hazardous chemicals must receive training on and be familiar with the requirements of </w:t>
      </w:r>
      <w:r w:rsidRPr="0058050A">
        <w:rPr>
          <w:rFonts w:eastAsia="Arial" w:cs="Arial"/>
          <w:sz w:val="24"/>
          <w:szCs w:val="20"/>
        </w:rPr>
        <w:t>the NMSU Hazard Communication Program a</w:t>
      </w:r>
      <w:r>
        <w:rPr>
          <w:rFonts w:eastAsia="Arial" w:cs="Arial"/>
          <w:sz w:val="24"/>
          <w:szCs w:val="20"/>
        </w:rPr>
        <w:t xml:space="preserve">nd the NMSU Chemical Hygiene Plan. </w:t>
      </w:r>
      <w:r w:rsidR="003461FF">
        <w:rPr>
          <w:rFonts w:eastAsia="Arial" w:cs="Arial"/>
          <w:sz w:val="24"/>
          <w:szCs w:val="20"/>
        </w:rPr>
        <w:t>NMSU EHS&amp;RM</w:t>
      </w:r>
      <w:r>
        <w:rPr>
          <w:rFonts w:eastAsia="Arial" w:cs="Arial"/>
          <w:sz w:val="24"/>
          <w:szCs w:val="20"/>
        </w:rPr>
        <w:t xml:space="preserve"> has developed training programs designed to meet these training requirements.  At a minimum, </w:t>
      </w:r>
      <w:r w:rsidRPr="004D6587">
        <w:rPr>
          <w:rFonts w:eastAsia="Arial" w:cs="Arial"/>
          <w:sz w:val="24"/>
          <w:szCs w:val="20"/>
        </w:rPr>
        <w:t xml:space="preserve">all personnel working with </w:t>
      </w:r>
      <w:r>
        <w:rPr>
          <w:rFonts w:eastAsia="Arial" w:cs="Arial"/>
          <w:sz w:val="24"/>
          <w:szCs w:val="20"/>
        </w:rPr>
        <w:t xml:space="preserve">a </w:t>
      </w:r>
      <w:r w:rsidRPr="004D6587">
        <w:rPr>
          <w:rFonts w:eastAsia="Arial" w:cs="Arial"/>
          <w:sz w:val="24"/>
          <w:szCs w:val="20"/>
        </w:rPr>
        <w:t xml:space="preserve">hazardous chemical in </w:t>
      </w:r>
      <w:r>
        <w:rPr>
          <w:rFonts w:eastAsia="Arial" w:cs="Arial"/>
          <w:sz w:val="24"/>
          <w:szCs w:val="20"/>
        </w:rPr>
        <w:t xml:space="preserve">a </w:t>
      </w:r>
      <w:r w:rsidRPr="004D6587">
        <w:rPr>
          <w:rFonts w:eastAsia="Arial" w:cs="Arial"/>
          <w:sz w:val="24"/>
          <w:szCs w:val="20"/>
        </w:rPr>
        <w:t>NMSU laborator</w:t>
      </w:r>
      <w:r>
        <w:rPr>
          <w:rFonts w:eastAsia="Arial" w:cs="Arial"/>
          <w:sz w:val="24"/>
          <w:szCs w:val="20"/>
        </w:rPr>
        <w:t xml:space="preserve">y must successfully complete the </w:t>
      </w:r>
      <w:r w:rsidR="003461FF">
        <w:rPr>
          <w:rFonts w:eastAsia="Arial" w:cs="Arial"/>
          <w:sz w:val="24"/>
          <w:szCs w:val="20"/>
        </w:rPr>
        <w:t>NMSU EHS&amp;RM</w:t>
      </w:r>
      <w:r>
        <w:rPr>
          <w:rFonts w:eastAsia="Arial" w:cs="Arial"/>
          <w:sz w:val="24"/>
          <w:szCs w:val="20"/>
        </w:rPr>
        <w:t xml:space="preserve"> training offerings listed below or complete </w:t>
      </w:r>
      <w:r w:rsidR="003461FF">
        <w:rPr>
          <w:rFonts w:eastAsia="Arial" w:cs="Arial"/>
          <w:sz w:val="24"/>
          <w:szCs w:val="20"/>
        </w:rPr>
        <w:t>EHS&amp;RM</w:t>
      </w:r>
      <w:r>
        <w:rPr>
          <w:rFonts w:eastAsia="Arial" w:cs="Arial"/>
          <w:sz w:val="24"/>
          <w:szCs w:val="20"/>
        </w:rPr>
        <w:t>-approved equivalent training:</w:t>
      </w:r>
      <w:r w:rsidR="007A1EE1">
        <w:rPr>
          <w:rFonts w:eastAsia="Arial" w:cs="Arial"/>
          <w:sz w:val="24"/>
          <w:szCs w:val="20"/>
        </w:rPr>
        <w:t xml:space="preserve"> </w:t>
      </w:r>
    </w:p>
    <w:p w:rsidR="009C3250" w:rsidRPr="003F5D31" w:rsidRDefault="00837BDA" w:rsidP="00855429">
      <w:pPr>
        <w:pStyle w:val="ListParagraph"/>
        <w:numPr>
          <w:ilvl w:val="0"/>
          <w:numId w:val="11"/>
        </w:numPr>
        <w:tabs>
          <w:tab w:val="left" w:pos="360"/>
        </w:tabs>
        <w:ind w:left="360"/>
        <w:contextualSpacing w:val="0"/>
        <w:jc w:val="both"/>
        <w:rPr>
          <w:rFonts w:eastAsia="Arial" w:cs="Arial"/>
          <w:sz w:val="24"/>
          <w:szCs w:val="20"/>
        </w:rPr>
      </w:pPr>
      <w:hyperlink r:id="rId23" w:history="1">
        <w:r w:rsidR="009C3250" w:rsidRPr="00256F25">
          <w:rPr>
            <w:rStyle w:val="Hyperlink"/>
            <w:rFonts w:eastAsia="Arial" w:cs="Arial"/>
            <w:sz w:val="24"/>
            <w:szCs w:val="20"/>
          </w:rPr>
          <w:t>Hazard Communication (</w:t>
        </w:r>
        <w:proofErr w:type="spellStart"/>
        <w:r w:rsidR="009C3250" w:rsidRPr="00256F25">
          <w:rPr>
            <w:rStyle w:val="Hyperlink"/>
            <w:rFonts w:eastAsia="Arial" w:cs="Arial"/>
            <w:sz w:val="24"/>
            <w:szCs w:val="20"/>
          </w:rPr>
          <w:t>HazCom</w:t>
        </w:r>
        <w:proofErr w:type="spellEnd"/>
        <w:r w:rsidR="009C3250" w:rsidRPr="00256F25">
          <w:rPr>
            <w:rStyle w:val="Hyperlink"/>
            <w:rFonts w:eastAsia="Arial" w:cs="Arial"/>
            <w:sz w:val="24"/>
            <w:szCs w:val="20"/>
          </w:rPr>
          <w:t>)</w:t>
        </w:r>
      </w:hyperlink>
      <w:r w:rsidR="009C3250" w:rsidRPr="003F5D31">
        <w:rPr>
          <w:rFonts w:eastAsia="Arial" w:cs="Arial"/>
          <w:sz w:val="24"/>
          <w:szCs w:val="20"/>
        </w:rPr>
        <w:t xml:space="preserve"> training</w:t>
      </w:r>
    </w:p>
    <w:p w:rsidR="009C3250" w:rsidRPr="003F5D31" w:rsidRDefault="00837BDA" w:rsidP="00855429">
      <w:pPr>
        <w:pStyle w:val="ListParagraph"/>
        <w:numPr>
          <w:ilvl w:val="0"/>
          <w:numId w:val="11"/>
        </w:numPr>
        <w:tabs>
          <w:tab w:val="left" w:pos="360"/>
        </w:tabs>
        <w:ind w:left="360"/>
        <w:contextualSpacing w:val="0"/>
        <w:jc w:val="both"/>
        <w:rPr>
          <w:rFonts w:eastAsia="Arial" w:cs="Arial"/>
          <w:sz w:val="24"/>
          <w:szCs w:val="20"/>
        </w:rPr>
      </w:pPr>
      <w:hyperlink r:id="rId24" w:history="1">
        <w:r w:rsidR="009C3250">
          <w:rPr>
            <w:rStyle w:val="Hyperlink"/>
            <w:rFonts w:eastAsia="Arial" w:cs="Arial"/>
            <w:sz w:val="24"/>
            <w:szCs w:val="20"/>
          </w:rPr>
          <w:t>Laboratory Safety</w:t>
        </w:r>
      </w:hyperlink>
      <w:r w:rsidR="009C3250" w:rsidRPr="003F5D31">
        <w:rPr>
          <w:rFonts w:eastAsia="Arial" w:cs="Arial"/>
          <w:sz w:val="24"/>
          <w:szCs w:val="20"/>
        </w:rPr>
        <w:t xml:space="preserve"> training (</w:t>
      </w:r>
      <w:r w:rsidR="009C3250">
        <w:rPr>
          <w:rFonts w:eastAsia="Arial" w:cs="Arial"/>
          <w:sz w:val="24"/>
          <w:szCs w:val="20"/>
        </w:rPr>
        <w:t>requires annual r</w:t>
      </w:r>
      <w:r w:rsidR="009C3250" w:rsidRPr="003F5D31">
        <w:rPr>
          <w:rFonts w:eastAsia="Arial" w:cs="Arial"/>
          <w:sz w:val="24"/>
          <w:szCs w:val="20"/>
        </w:rPr>
        <w:t>efresher training)</w:t>
      </w:r>
    </w:p>
    <w:p w:rsidR="009C3250" w:rsidRDefault="009C3250" w:rsidP="00855429">
      <w:pPr>
        <w:tabs>
          <w:tab w:val="left" w:pos="360"/>
        </w:tabs>
        <w:ind w:left="0"/>
        <w:jc w:val="both"/>
        <w:rPr>
          <w:rFonts w:eastAsia="Arial" w:cs="Arial"/>
          <w:sz w:val="24"/>
          <w:szCs w:val="20"/>
        </w:rPr>
      </w:pPr>
      <w:r>
        <w:rPr>
          <w:rFonts w:eastAsia="Arial" w:cs="Arial"/>
          <w:sz w:val="24"/>
          <w:szCs w:val="20"/>
        </w:rPr>
        <w:t>If a laboratory produces a RCRA hazardous waste stream, then, the Laboratory Supervisor or other staff who is the designated Waste Coordinator on the Waste Accumulation Point sign must also complete:</w:t>
      </w:r>
    </w:p>
    <w:p w:rsidR="009C3250" w:rsidRPr="003F5D31" w:rsidRDefault="00837BDA" w:rsidP="00855429">
      <w:pPr>
        <w:pStyle w:val="ListParagraph"/>
        <w:numPr>
          <w:ilvl w:val="0"/>
          <w:numId w:val="11"/>
        </w:numPr>
        <w:tabs>
          <w:tab w:val="left" w:pos="360"/>
        </w:tabs>
        <w:ind w:left="360"/>
        <w:contextualSpacing w:val="0"/>
        <w:jc w:val="both"/>
        <w:rPr>
          <w:rFonts w:eastAsia="Arial" w:cs="Arial"/>
          <w:sz w:val="24"/>
          <w:szCs w:val="20"/>
        </w:rPr>
      </w:pPr>
      <w:hyperlink r:id="rId25" w:history="1">
        <w:r w:rsidR="009C3250" w:rsidRPr="00256F25">
          <w:rPr>
            <w:rStyle w:val="Hyperlink"/>
            <w:rFonts w:eastAsia="Arial" w:cs="Arial"/>
            <w:sz w:val="24"/>
            <w:szCs w:val="20"/>
          </w:rPr>
          <w:t>Hazardous Waste Management</w:t>
        </w:r>
      </w:hyperlink>
      <w:r w:rsidR="009C3250" w:rsidRPr="003F5D31">
        <w:rPr>
          <w:rFonts w:eastAsia="Arial" w:cs="Arial"/>
          <w:sz w:val="24"/>
          <w:szCs w:val="20"/>
        </w:rPr>
        <w:t xml:space="preserve"> training</w:t>
      </w:r>
      <w:r w:rsidR="009C3250">
        <w:rPr>
          <w:rFonts w:eastAsia="Arial" w:cs="Arial"/>
          <w:sz w:val="24"/>
          <w:szCs w:val="20"/>
        </w:rPr>
        <w:t xml:space="preserve"> (requires annual refresher training).</w:t>
      </w:r>
      <w:r w:rsidR="009C3250" w:rsidRPr="003F5D31">
        <w:rPr>
          <w:rFonts w:eastAsia="Arial" w:cs="Arial"/>
          <w:sz w:val="24"/>
          <w:szCs w:val="20"/>
        </w:rPr>
        <w:t xml:space="preserve">  </w:t>
      </w:r>
    </w:p>
    <w:p w:rsidR="0058050A" w:rsidRPr="0058050A" w:rsidRDefault="009C3250" w:rsidP="00855429">
      <w:pPr>
        <w:tabs>
          <w:tab w:val="left" w:pos="360"/>
        </w:tabs>
        <w:ind w:left="0"/>
        <w:jc w:val="both"/>
        <w:rPr>
          <w:rFonts w:eastAsia="Arial" w:cs="Arial"/>
          <w:sz w:val="24"/>
          <w:szCs w:val="20"/>
        </w:rPr>
      </w:pPr>
      <w:r>
        <w:rPr>
          <w:rFonts w:eastAsia="Arial" w:cs="Arial"/>
          <w:sz w:val="24"/>
          <w:szCs w:val="20"/>
        </w:rPr>
        <w:t>Additional</w:t>
      </w:r>
      <w:r w:rsidRPr="0058050A">
        <w:rPr>
          <w:rFonts w:eastAsia="Arial" w:cs="Arial"/>
          <w:sz w:val="24"/>
          <w:szCs w:val="20"/>
        </w:rPr>
        <w:t xml:space="preserve"> safety training </w:t>
      </w:r>
      <w:r>
        <w:rPr>
          <w:rFonts w:eastAsia="Arial" w:cs="Arial"/>
          <w:sz w:val="24"/>
          <w:szCs w:val="20"/>
        </w:rPr>
        <w:t xml:space="preserve">may </w:t>
      </w:r>
      <w:r w:rsidRPr="0058050A">
        <w:rPr>
          <w:rFonts w:eastAsia="Arial" w:cs="Arial"/>
          <w:sz w:val="24"/>
          <w:szCs w:val="20"/>
        </w:rPr>
        <w:t xml:space="preserve">also be required </w:t>
      </w:r>
      <w:r>
        <w:rPr>
          <w:rFonts w:eastAsia="Arial" w:cs="Arial"/>
          <w:sz w:val="24"/>
          <w:szCs w:val="20"/>
        </w:rPr>
        <w:t>for laboratory personnel working with</w:t>
      </w:r>
      <w:r w:rsidRPr="0058050A">
        <w:rPr>
          <w:rFonts w:eastAsia="Arial" w:cs="Arial"/>
          <w:sz w:val="24"/>
          <w:szCs w:val="20"/>
        </w:rPr>
        <w:t xml:space="preserve"> special hazards such as radioactive</w:t>
      </w:r>
      <w:r>
        <w:rPr>
          <w:rFonts w:eastAsia="Arial" w:cs="Arial"/>
          <w:sz w:val="24"/>
          <w:szCs w:val="20"/>
        </w:rPr>
        <w:t xml:space="preserve"> material</w:t>
      </w:r>
      <w:r w:rsidRPr="0058050A">
        <w:rPr>
          <w:rFonts w:eastAsia="Arial" w:cs="Arial"/>
          <w:sz w:val="24"/>
          <w:szCs w:val="20"/>
        </w:rPr>
        <w:t xml:space="preserve">, </w:t>
      </w:r>
      <w:r>
        <w:rPr>
          <w:rFonts w:eastAsia="Arial" w:cs="Arial"/>
          <w:sz w:val="24"/>
          <w:szCs w:val="20"/>
        </w:rPr>
        <w:t xml:space="preserve">x-rays, </w:t>
      </w:r>
      <w:r w:rsidRPr="0058050A">
        <w:rPr>
          <w:rFonts w:eastAsia="Arial" w:cs="Arial"/>
          <w:sz w:val="24"/>
          <w:szCs w:val="20"/>
        </w:rPr>
        <w:t xml:space="preserve">hazardous biological material </w:t>
      </w:r>
      <w:r>
        <w:rPr>
          <w:rFonts w:eastAsia="Arial" w:cs="Arial"/>
          <w:sz w:val="24"/>
          <w:szCs w:val="20"/>
        </w:rPr>
        <w:t xml:space="preserve">or lasers.  A list of the </w:t>
      </w:r>
      <w:r w:rsidRPr="0058050A">
        <w:rPr>
          <w:rFonts w:eastAsia="Arial" w:cs="Arial"/>
          <w:sz w:val="24"/>
          <w:szCs w:val="20"/>
        </w:rPr>
        <w:t>safety</w:t>
      </w:r>
      <w:r>
        <w:rPr>
          <w:rFonts w:eastAsia="Arial" w:cs="Arial"/>
          <w:sz w:val="24"/>
          <w:szCs w:val="20"/>
        </w:rPr>
        <w:t xml:space="preserve"> </w:t>
      </w:r>
      <w:r w:rsidRPr="0058050A">
        <w:rPr>
          <w:rFonts w:eastAsia="Arial" w:cs="Arial"/>
          <w:sz w:val="24"/>
          <w:szCs w:val="20"/>
        </w:rPr>
        <w:t xml:space="preserve">training offered by </w:t>
      </w:r>
      <w:r w:rsidR="003461FF">
        <w:rPr>
          <w:rFonts w:eastAsia="Arial" w:cs="Arial"/>
          <w:sz w:val="24"/>
          <w:szCs w:val="20"/>
        </w:rPr>
        <w:t>NMSU EHS&amp;RM</w:t>
      </w:r>
      <w:r w:rsidRPr="0058050A">
        <w:rPr>
          <w:rFonts w:eastAsia="Arial" w:cs="Arial"/>
          <w:sz w:val="24"/>
          <w:szCs w:val="20"/>
        </w:rPr>
        <w:t xml:space="preserve"> can be found on the </w:t>
      </w:r>
      <w:r w:rsidR="003461FF">
        <w:rPr>
          <w:rFonts w:eastAsia="Arial" w:cs="Arial"/>
          <w:sz w:val="24"/>
          <w:szCs w:val="20"/>
        </w:rPr>
        <w:t>NMSU EHS&amp;RM</w:t>
      </w:r>
      <w:r w:rsidRPr="0058050A">
        <w:rPr>
          <w:rFonts w:eastAsia="Arial" w:cs="Arial"/>
          <w:sz w:val="24"/>
          <w:szCs w:val="20"/>
        </w:rPr>
        <w:t xml:space="preserve"> website at </w:t>
      </w:r>
      <w:hyperlink r:id="rId26" w:history="1">
        <w:r w:rsidRPr="00256F25">
          <w:rPr>
            <w:rStyle w:val="Hyperlink"/>
            <w:rFonts w:eastAsia="Arial" w:cs="Arial"/>
            <w:sz w:val="24"/>
            <w:szCs w:val="20"/>
          </w:rPr>
          <w:t>safety.nmsu.edu/training/</w:t>
        </w:r>
        <w:proofErr w:type="spellStart"/>
        <w:r w:rsidRPr="00256F25">
          <w:rPr>
            <w:rStyle w:val="Hyperlink"/>
            <w:rFonts w:eastAsia="Arial" w:cs="Arial"/>
            <w:sz w:val="24"/>
            <w:szCs w:val="20"/>
          </w:rPr>
          <w:t>ehs</w:t>
        </w:r>
        <w:proofErr w:type="spellEnd"/>
        <w:r w:rsidRPr="00256F25">
          <w:rPr>
            <w:rStyle w:val="Hyperlink"/>
            <w:rFonts w:eastAsia="Arial" w:cs="Arial"/>
            <w:sz w:val="24"/>
            <w:szCs w:val="20"/>
          </w:rPr>
          <w:t>-class-descriptions/</w:t>
        </w:r>
      </w:hyperlink>
      <w:r>
        <w:rPr>
          <w:rFonts w:eastAsia="Arial" w:cs="Arial"/>
          <w:sz w:val="24"/>
          <w:szCs w:val="20"/>
        </w:rPr>
        <w:t>.</w:t>
      </w:r>
    </w:p>
    <w:p w:rsidR="0058050A" w:rsidRPr="0058050A" w:rsidRDefault="00F758DE" w:rsidP="00855429">
      <w:pPr>
        <w:pStyle w:val="Heading2"/>
        <w:numPr>
          <w:ilvl w:val="1"/>
          <w:numId w:val="1"/>
        </w:numPr>
        <w:spacing w:before="120" w:after="120"/>
        <w:ind w:left="450"/>
        <w:rPr>
          <w:rFonts w:eastAsia="Arial"/>
        </w:rPr>
      </w:pPr>
      <w:r>
        <w:rPr>
          <w:rFonts w:eastAsia="Arial"/>
        </w:rPr>
        <w:t xml:space="preserve"> </w:t>
      </w:r>
      <w:bookmarkStart w:id="13" w:name="_Toc2257105"/>
      <w:r w:rsidR="00D143DB">
        <w:rPr>
          <w:rFonts w:eastAsia="Arial"/>
        </w:rPr>
        <w:t xml:space="preserve">Department and </w:t>
      </w:r>
      <w:r w:rsidR="0058050A" w:rsidRPr="0058050A">
        <w:rPr>
          <w:rFonts w:eastAsia="Arial"/>
        </w:rPr>
        <w:t xml:space="preserve">Laboratory-Specific </w:t>
      </w:r>
      <w:r w:rsidR="00D143DB">
        <w:rPr>
          <w:rFonts w:eastAsia="Arial"/>
        </w:rPr>
        <w:t xml:space="preserve">Safety </w:t>
      </w:r>
      <w:r w:rsidR="0058050A" w:rsidRPr="0058050A">
        <w:rPr>
          <w:rFonts w:eastAsia="Arial"/>
        </w:rPr>
        <w:t>Training</w:t>
      </w:r>
      <w:bookmarkEnd w:id="13"/>
    </w:p>
    <w:p w:rsidR="009C3250" w:rsidRDefault="009C3250" w:rsidP="00855429">
      <w:pPr>
        <w:tabs>
          <w:tab w:val="left" w:pos="360"/>
        </w:tabs>
        <w:ind w:left="0"/>
        <w:jc w:val="both"/>
        <w:rPr>
          <w:rFonts w:eastAsia="Arial" w:cs="Arial"/>
          <w:sz w:val="24"/>
          <w:szCs w:val="20"/>
        </w:rPr>
      </w:pPr>
      <w:r>
        <w:rPr>
          <w:rFonts w:eastAsia="Arial" w:cs="Arial"/>
          <w:sz w:val="24"/>
          <w:szCs w:val="20"/>
        </w:rPr>
        <w:t>Laboratory workers must be trained to department and l</w:t>
      </w:r>
      <w:r w:rsidRPr="0058050A">
        <w:rPr>
          <w:rFonts w:eastAsia="Arial" w:cs="Arial"/>
          <w:sz w:val="24"/>
          <w:szCs w:val="20"/>
        </w:rPr>
        <w:t xml:space="preserve">aboratory-specific </w:t>
      </w:r>
      <w:r>
        <w:rPr>
          <w:rFonts w:eastAsia="Arial" w:cs="Arial"/>
          <w:sz w:val="24"/>
          <w:szCs w:val="20"/>
        </w:rPr>
        <w:t xml:space="preserve">safety procedures.  Under NMSU policy, each department or administrative unit is required to have an </w:t>
      </w:r>
      <w:hyperlink r:id="rId27" w:history="1">
        <w:r w:rsidRPr="00706FF2">
          <w:rPr>
            <w:rStyle w:val="Hyperlink"/>
            <w:rFonts w:eastAsia="Arial" w:cs="Arial"/>
            <w:sz w:val="24"/>
            <w:szCs w:val="20"/>
          </w:rPr>
          <w:t>Emergency Action Plan</w:t>
        </w:r>
      </w:hyperlink>
      <w:r>
        <w:rPr>
          <w:rFonts w:eastAsia="Arial" w:cs="Arial"/>
          <w:sz w:val="24"/>
          <w:szCs w:val="20"/>
        </w:rPr>
        <w:t xml:space="preserve"> (EAP).  All laboratory staff must be trained and familiar with the information contained in their department EAP. </w:t>
      </w:r>
    </w:p>
    <w:p w:rsidR="009C3250" w:rsidRDefault="009C3250" w:rsidP="00855429">
      <w:pPr>
        <w:tabs>
          <w:tab w:val="left" w:pos="360"/>
        </w:tabs>
        <w:ind w:left="0"/>
        <w:jc w:val="both"/>
        <w:rPr>
          <w:rFonts w:eastAsia="Arial" w:cs="Arial"/>
          <w:sz w:val="24"/>
          <w:szCs w:val="20"/>
        </w:rPr>
      </w:pPr>
    </w:p>
    <w:p w:rsidR="009C3250" w:rsidRDefault="009C3250" w:rsidP="00855429">
      <w:pPr>
        <w:tabs>
          <w:tab w:val="left" w:pos="360"/>
        </w:tabs>
        <w:ind w:left="0"/>
        <w:jc w:val="both"/>
        <w:rPr>
          <w:rFonts w:eastAsia="Arial" w:cs="Arial"/>
          <w:sz w:val="24"/>
          <w:szCs w:val="20"/>
        </w:rPr>
      </w:pPr>
      <w:r>
        <w:rPr>
          <w:rFonts w:eastAsia="Arial" w:cs="Arial"/>
          <w:sz w:val="24"/>
          <w:szCs w:val="20"/>
        </w:rPr>
        <w:t>Laboratory workers must also receive training on</w:t>
      </w:r>
      <w:r w:rsidRPr="0058050A">
        <w:rPr>
          <w:rFonts w:eastAsia="Arial" w:cs="Arial"/>
          <w:sz w:val="24"/>
          <w:szCs w:val="20"/>
        </w:rPr>
        <w:t xml:space="preserve"> the specific chemical hazards </w:t>
      </w:r>
      <w:r>
        <w:rPr>
          <w:rFonts w:eastAsia="Arial" w:cs="Arial"/>
          <w:sz w:val="24"/>
          <w:szCs w:val="20"/>
        </w:rPr>
        <w:t xml:space="preserve">and physical hazards they could be exposed to while working in their laboratory.  Training on laboratory-specific </w:t>
      </w:r>
      <w:r w:rsidRPr="0058050A">
        <w:rPr>
          <w:rFonts w:eastAsia="Arial" w:cs="Arial"/>
          <w:sz w:val="24"/>
          <w:szCs w:val="20"/>
        </w:rPr>
        <w:t>emergency procedures</w:t>
      </w:r>
      <w:r>
        <w:rPr>
          <w:rFonts w:eastAsia="Arial" w:cs="Arial"/>
          <w:sz w:val="24"/>
          <w:szCs w:val="20"/>
        </w:rPr>
        <w:t xml:space="preserve">, including the </w:t>
      </w:r>
      <w:r w:rsidRPr="0058050A">
        <w:rPr>
          <w:rFonts w:eastAsia="Arial" w:cs="Arial"/>
          <w:sz w:val="24"/>
          <w:szCs w:val="20"/>
        </w:rPr>
        <w:t>location and operation of emergency safety equipment available in the laboratory</w:t>
      </w:r>
      <w:r>
        <w:rPr>
          <w:rFonts w:eastAsia="Arial" w:cs="Arial"/>
          <w:sz w:val="24"/>
          <w:szCs w:val="20"/>
        </w:rPr>
        <w:t>, must be provided by the Laboratory Supervisor or designee.</w:t>
      </w:r>
      <w:r w:rsidRPr="0058050A">
        <w:rPr>
          <w:rFonts w:eastAsia="Arial" w:cs="Arial"/>
          <w:sz w:val="24"/>
          <w:szCs w:val="20"/>
        </w:rPr>
        <w:t xml:space="preserve">  </w:t>
      </w:r>
      <w:r>
        <w:rPr>
          <w:rFonts w:eastAsia="Arial" w:cs="Arial"/>
          <w:sz w:val="24"/>
          <w:szCs w:val="20"/>
        </w:rPr>
        <w:t>Hands-on, proficiency training should</w:t>
      </w:r>
      <w:r w:rsidRPr="0058050A">
        <w:rPr>
          <w:rFonts w:eastAsia="Arial" w:cs="Arial"/>
          <w:sz w:val="24"/>
          <w:szCs w:val="20"/>
        </w:rPr>
        <w:t xml:space="preserve"> be </w:t>
      </w:r>
      <w:r>
        <w:rPr>
          <w:rFonts w:eastAsia="Arial" w:cs="Arial"/>
          <w:sz w:val="24"/>
          <w:szCs w:val="20"/>
        </w:rPr>
        <w:t>provided</w:t>
      </w:r>
      <w:r w:rsidRPr="0058050A">
        <w:rPr>
          <w:rFonts w:eastAsia="Arial" w:cs="Arial"/>
          <w:sz w:val="24"/>
          <w:szCs w:val="20"/>
        </w:rPr>
        <w:t xml:space="preserve"> before </w:t>
      </w:r>
      <w:r w:rsidR="00450E92">
        <w:rPr>
          <w:rFonts w:eastAsia="Arial" w:cs="Arial"/>
          <w:sz w:val="24"/>
          <w:szCs w:val="20"/>
        </w:rPr>
        <w:t>a worker can perform high</w:t>
      </w:r>
      <w:r>
        <w:rPr>
          <w:rFonts w:eastAsia="Arial" w:cs="Arial"/>
          <w:sz w:val="24"/>
          <w:szCs w:val="20"/>
        </w:rPr>
        <w:t xml:space="preserve"> hazard operation</w:t>
      </w:r>
      <w:r w:rsidR="00450E92">
        <w:rPr>
          <w:rFonts w:eastAsia="Arial" w:cs="Arial"/>
          <w:sz w:val="24"/>
          <w:szCs w:val="20"/>
        </w:rPr>
        <w:t>s</w:t>
      </w:r>
      <w:r>
        <w:rPr>
          <w:rFonts w:eastAsia="Arial" w:cs="Arial"/>
          <w:sz w:val="24"/>
          <w:szCs w:val="20"/>
        </w:rPr>
        <w:t xml:space="preserve"> or </w:t>
      </w:r>
      <w:r w:rsidRPr="0058050A">
        <w:rPr>
          <w:rFonts w:eastAsia="Arial" w:cs="Arial"/>
          <w:sz w:val="24"/>
          <w:szCs w:val="20"/>
        </w:rPr>
        <w:t>us</w:t>
      </w:r>
      <w:r w:rsidR="00450E92">
        <w:rPr>
          <w:rFonts w:eastAsia="Arial" w:cs="Arial"/>
          <w:sz w:val="24"/>
          <w:szCs w:val="20"/>
        </w:rPr>
        <w:t>e</w:t>
      </w:r>
      <w:r w:rsidRPr="0058050A">
        <w:rPr>
          <w:rFonts w:eastAsia="Arial" w:cs="Arial"/>
          <w:sz w:val="24"/>
          <w:szCs w:val="20"/>
        </w:rPr>
        <w:t xml:space="preserve"> </w:t>
      </w:r>
      <w:r w:rsidR="00450E92">
        <w:rPr>
          <w:rFonts w:eastAsia="Arial" w:cs="Arial"/>
          <w:sz w:val="24"/>
          <w:szCs w:val="20"/>
        </w:rPr>
        <w:t xml:space="preserve">potentially hazardous </w:t>
      </w:r>
      <w:r w:rsidRPr="0058050A">
        <w:rPr>
          <w:rFonts w:eastAsia="Arial" w:cs="Arial"/>
          <w:sz w:val="24"/>
          <w:szCs w:val="20"/>
        </w:rPr>
        <w:t xml:space="preserve">laboratory equipment such as centrifuges, autoclaves or other </w:t>
      </w:r>
      <w:r>
        <w:rPr>
          <w:rFonts w:eastAsia="Arial" w:cs="Arial"/>
          <w:sz w:val="24"/>
          <w:szCs w:val="20"/>
        </w:rPr>
        <w:t xml:space="preserve">specialized </w:t>
      </w:r>
      <w:r w:rsidRPr="0058050A">
        <w:rPr>
          <w:rFonts w:eastAsia="Arial" w:cs="Arial"/>
          <w:sz w:val="24"/>
          <w:szCs w:val="20"/>
        </w:rPr>
        <w:t>equipment</w:t>
      </w:r>
      <w:r>
        <w:rPr>
          <w:rFonts w:eastAsia="Arial" w:cs="Arial"/>
          <w:sz w:val="24"/>
          <w:szCs w:val="20"/>
        </w:rPr>
        <w:t>.</w:t>
      </w:r>
      <w:r w:rsidRPr="0058050A">
        <w:rPr>
          <w:rFonts w:eastAsia="Arial" w:cs="Arial"/>
          <w:sz w:val="24"/>
          <w:szCs w:val="20"/>
        </w:rPr>
        <w:t xml:space="preserve">  </w:t>
      </w:r>
    </w:p>
    <w:p w:rsidR="009C3250" w:rsidRDefault="009C3250" w:rsidP="00855429">
      <w:pPr>
        <w:tabs>
          <w:tab w:val="left" w:pos="360"/>
        </w:tabs>
        <w:ind w:left="0"/>
        <w:jc w:val="both"/>
        <w:rPr>
          <w:rFonts w:eastAsia="Arial" w:cs="Arial"/>
          <w:sz w:val="24"/>
          <w:szCs w:val="20"/>
        </w:rPr>
      </w:pPr>
    </w:p>
    <w:p w:rsidR="009C3250" w:rsidRDefault="009C3250" w:rsidP="00855429">
      <w:pPr>
        <w:tabs>
          <w:tab w:val="left" w:pos="360"/>
        </w:tabs>
        <w:ind w:left="0"/>
        <w:jc w:val="both"/>
        <w:rPr>
          <w:rFonts w:eastAsia="Arial" w:cs="Arial"/>
          <w:sz w:val="24"/>
          <w:szCs w:val="20"/>
        </w:rPr>
      </w:pPr>
      <w:r>
        <w:rPr>
          <w:rFonts w:eastAsia="Arial" w:cs="Arial"/>
          <w:sz w:val="24"/>
          <w:szCs w:val="20"/>
        </w:rPr>
        <w:t>Department and l</w:t>
      </w:r>
      <w:r w:rsidRPr="0058050A">
        <w:rPr>
          <w:rFonts w:eastAsia="Arial" w:cs="Arial"/>
          <w:sz w:val="24"/>
          <w:szCs w:val="20"/>
        </w:rPr>
        <w:t>aboratory</w:t>
      </w:r>
      <w:r>
        <w:rPr>
          <w:rFonts w:eastAsia="Arial" w:cs="Arial"/>
          <w:sz w:val="24"/>
          <w:szCs w:val="20"/>
        </w:rPr>
        <w:t>-</w:t>
      </w:r>
      <w:r w:rsidRPr="0058050A">
        <w:rPr>
          <w:rFonts w:eastAsia="Arial" w:cs="Arial"/>
          <w:sz w:val="24"/>
          <w:szCs w:val="20"/>
        </w:rPr>
        <w:t xml:space="preserve">specific training </w:t>
      </w:r>
      <w:r>
        <w:rPr>
          <w:rFonts w:eastAsia="Arial" w:cs="Arial"/>
          <w:sz w:val="24"/>
          <w:szCs w:val="20"/>
        </w:rPr>
        <w:t xml:space="preserve">must be documented per the </w:t>
      </w:r>
      <w:r w:rsidRPr="00053E06">
        <w:rPr>
          <w:rFonts w:eastAsia="Arial" w:cs="Arial"/>
          <w:i/>
          <w:sz w:val="24"/>
          <w:szCs w:val="20"/>
        </w:rPr>
        <w:t>Safety Training Documentation and Recordkeeping</w:t>
      </w:r>
      <w:r>
        <w:rPr>
          <w:rFonts w:eastAsia="Arial" w:cs="Arial"/>
          <w:sz w:val="24"/>
          <w:szCs w:val="20"/>
        </w:rPr>
        <w:t xml:space="preserve"> section below.  Required specific training will vary depending on the duties of the worker but will likely include</w:t>
      </w:r>
      <w:r w:rsidRPr="0058050A">
        <w:rPr>
          <w:rFonts w:eastAsia="Arial" w:cs="Arial"/>
          <w:sz w:val="24"/>
          <w:szCs w:val="20"/>
        </w:rPr>
        <w:t xml:space="preserve"> </w:t>
      </w:r>
      <w:r>
        <w:rPr>
          <w:rFonts w:eastAsia="Arial" w:cs="Arial"/>
          <w:sz w:val="24"/>
          <w:szCs w:val="20"/>
        </w:rPr>
        <w:t xml:space="preserve">some </w:t>
      </w:r>
      <w:r w:rsidRPr="0058050A">
        <w:rPr>
          <w:rFonts w:eastAsia="Arial" w:cs="Arial"/>
          <w:sz w:val="24"/>
          <w:szCs w:val="20"/>
        </w:rPr>
        <w:t>combination of the following:</w:t>
      </w:r>
    </w:p>
    <w:p w:rsidR="009C3250" w:rsidRDefault="009C3250" w:rsidP="00855429">
      <w:pPr>
        <w:pStyle w:val="ListParagraph"/>
        <w:numPr>
          <w:ilvl w:val="0"/>
          <w:numId w:val="49"/>
        </w:numPr>
        <w:tabs>
          <w:tab w:val="left" w:pos="360"/>
        </w:tabs>
        <w:contextualSpacing w:val="0"/>
        <w:jc w:val="both"/>
        <w:rPr>
          <w:rFonts w:eastAsia="Arial" w:cs="Arial"/>
          <w:sz w:val="24"/>
          <w:szCs w:val="20"/>
        </w:rPr>
      </w:pPr>
      <w:r w:rsidRPr="00E50645">
        <w:rPr>
          <w:rFonts w:eastAsia="Arial" w:cs="Arial"/>
          <w:sz w:val="24"/>
          <w:szCs w:val="20"/>
        </w:rPr>
        <w:t>Review of applicable department-level safety plans and procedures, including the department EAP.</w:t>
      </w:r>
    </w:p>
    <w:p w:rsidR="009C3250" w:rsidRPr="00E50645" w:rsidRDefault="009C3250" w:rsidP="00855429">
      <w:pPr>
        <w:pStyle w:val="ListParagraph"/>
        <w:numPr>
          <w:ilvl w:val="0"/>
          <w:numId w:val="49"/>
        </w:numPr>
        <w:tabs>
          <w:tab w:val="left" w:pos="360"/>
        </w:tabs>
        <w:contextualSpacing w:val="0"/>
        <w:jc w:val="both"/>
        <w:rPr>
          <w:rFonts w:eastAsia="Arial" w:cs="Arial"/>
          <w:sz w:val="24"/>
          <w:szCs w:val="20"/>
        </w:rPr>
      </w:pPr>
      <w:r w:rsidRPr="00E50645">
        <w:rPr>
          <w:rFonts w:eastAsia="Arial" w:cs="Arial"/>
          <w:sz w:val="24"/>
          <w:szCs w:val="20"/>
        </w:rPr>
        <w:t>Review of laboratory-specific emergency procedures</w:t>
      </w:r>
      <w:r w:rsidRPr="00053E06">
        <w:t xml:space="preserve"> </w:t>
      </w:r>
      <w:r>
        <w:t xml:space="preserve">in a </w:t>
      </w:r>
      <w:r w:rsidRPr="00E50645">
        <w:rPr>
          <w:rFonts w:eastAsia="Arial" w:cs="Arial"/>
          <w:sz w:val="24"/>
          <w:szCs w:val="20"/>
        </w:rPr>
        <w:t xml:space="preserve">Laboratory Safety Plan. </w:t>
      </w:r>
    </w:p>
    <w:p w:rsidR="009C3250" w:rsidRPr="00E50645" w:rsidRDefault="009C3250" w:rsidP="00855429">
      <w:pPr>
        <w:pStyle w:val="ListParagraph"/>
        <w:numPr>
          <w:ilvl w:val="0"/>
          <w:numId w:val="49"/>
        </w:numPr>
        <w:tabs>
          <w:tab w:val="left" w:pos="360"/>
        </w:tabs>
        <w:contextualSpacing w:val="0"/>
        <w:jc w:val="both"/>
        <w:rPr>
          <w:rFonts w:eastAsia="Arial" w:cs="Arial"/>
          <w:sz w:val="24"/>
          <w:szCs w:val="20"/>
        </w:rPr>
      </w:pPr>
      <w:r w:rsidRPr="00E50645">
        <w:rPr>
          <w:rFonts w:eastAsia="Arial" w:cs="Arial"/>
          <w:sz w:val="24"/>
          <w:szCs w:val="20"/>
        </w:rPr>
        <w:t>Review of laboratory-specific Standard Operating Procedure(s) for a specific hazardous chemical, process</w:t>
      </w:r>
      <w:r>
        <w:rPr>
          <w:rFonts w:eastAsia="Arial" w:cs="Arial"/>
          <w:sz w:val="24"/>
          <w:szCs w:val="20"/>
        </w:rPr>
        <w:t>es</w:t>
      </w:r>
      <w:r w:rsidRPr="00E50645">
        <w:rPr>
          <w:rFonts w:eastAsia="Arial" w:cs="Arial"/>
          <w:sz w:val="24"/>
          <w:szCs w:val="20"/>
        </w:rPr>
        <w:t xml:space="preserve"> or equipment.  </w:t>
      </w:r>
    </w:p>
    <w:p w:rsidR="009C3250" w:rsidRDefault="009C3250" w:rsidP="00855429">
      <w:pPr>
        <w:tabs>
          <w:tab w:val="left" w:pos="360"/>
        </w:tabs>
        <w:ind w:left="0"/>
        <w:jc w:val="both"/>
        <w:rPr>
          <w:rFonts w:eastAsia="Arial" w:cs="Arial"/>
          <w:sz w:val="24"/>
          <w:szCs w:val="20"/>
        </w:rPr>
      </w:pPr>
      <w:r>
        <w:rPr>
          <w:rFonts w:eastAsia="Arial" w:cs="Arial"/>
          <w:sz w:val="24"/>
          <w:szCs w:val="20"/>
        </w:rPr>
        <w:t xml:space="preserve">Documentation of the training is </w:t>
      </w:r>
      <w:r w:rsidR="007A6450">
        <w:rPr>
          <w:rFonts w:eastAsia="Arial" w:cs="Arial"/>
          <w:sz w:val="24"/>
          <w:szCs w:val="20"/>
        </w:rPr>
        <w:t>required as noted in Section 4.3 Safety Training Documentation and Recordkeeping.  At a minimum, the following needs to be documented:</w:t>
      </w:r>
    </w:p>
    <w:p w:rsidR="009C3250" w:rsidRPr="002D3D4B" w:rsidRDefault="009C3250" w:rsidP="00855429">
      <w:pPr>
        <w:pStyle w:val="ListParagraph"/>
        <w:numPr>
          <w:ilvl w:val="0"/>
          <w:numId w:val="12"/>
        </w:numPr>
        <w:tabs>
          <w:tab w:val="left" w:pos="360"/>
        </w:tabs>
        <w:contextualSpacing w:val="0"/>
        <w:jc w:val="both"/>
        <w:rPr>
          <w:rFonts w:eastAsia="Arial" w:cs="Arial"/>
          <w:sz w:val="24"/>
          <w:szCs w:val="20"/>
        </w:rPr>
      </w:pPr>
      <w:r w:rsidRPr="002D3D4B">
        <w:rPr>
          <w:rFonts w:eastAsia="Arial" w:cs="Arial"/>
          <w:sz w:val="24"/>
          <w:szCs w:val="20"/>
        </w:rPr>
        <w:t>Worker name</w:t>
      </w:r>
      <w:r w:rsidR="007A6450">
        <w:rPr>
          <w:rFonts w:eastAsia="Arial" w:cs="Arial"/>
          <w:sz w:val="24"/>
          <w:szCs w:val="20"/>
        </w:rPr>
        <w:t>;</w:t>
      </w:r>
    </w:p>
    <w:p w:rsidR="009C3250" w:rsidRPr="002D3D4B" w:rsidRDefault="009C3250" w:rsidP="00855429">
      <w:pPr>
        <w:pStyle w:val="ListParagraph"/>
        <w:numPr>
          <w:ilvl w:val="0"/>
          <w:numId w:val="12"/>
        </w:numPr>
        <w:tabs>
          <w:tab w:val="left" w:pos="360"/>
        </w:tabs>
        <w:contextualSpacing w:val="0"/>
        <w:jc w:val="both"/>
        <w:rPr>
          <w:rFonts w:eastAsia="Arial" w:cs="Arial"/>
          <w:sz w:val="24"/>
          <w:szCs w:val="20"/>
        </w:rPr>
      </w:pPr>
      <w:r>
        <w:rPr>
          <w:rFonts w:eastAsia="Arial" w:cs="Arial"/>
          <w:sz w:val="24"/>
          <w:szCs w:val="20"/>
        </w:rPr>
        <w:t>Training d</w:t>
      </w:r>
      <w:r w:rsidRPr="002D3D4B">
        <w:rPr>
          <w:rFonts w:eastAsia="Arial" w:cs="Arial"/>
          <w:sz w:val="24"/>
          <w:szCs w:val="20"/>
        </w:rPr>
        <w:t>ate</w:t>
      </w:r>
      <w:r w:rsidR="007A6450">
        <w:rPr>
          <w:rFonts w:eastAsia="Arial" w:cs="Arial"/>
          <w:sz w:val="24"/>
          <w:szCs w:val="20"/>
        </w:rPr>
        <w:t>;</w:t>
      </w:r>
    </w:p>
    <w:p w:rsidR="009C3250" w:rsidRPr="002D3D4B" w:rsidRDefault="007A6450" w:rsidP="00855429">
      <w:pPr>
        <w:pStyle w:val="ListParagraph"/>
        <w:numPr>
          <w:ilvl w:val="0"/>
          <w:numId w:val="12"/>
        </w:numPr>
        <w:tabs>
          <w:tab w:val="left" w:pos="360"/>
        </w:tabs>
        <w:contextualSpacing w:val="0"/>
        <w:jc w:val="both"/>
        <w:rPr>
          <w:rFonts w:eastAsia="Arial" w:cs="Arial"/>
          <w:sz w:val="24"/>
          <w:szCs w:val="20"/>
        </w:rPr>
      </w:pPr>
      <w:r>
        <w:rPr>
          <w:rFonts w:eastAsia="Arial" w:cs="Arial"/>
          <w:sz w:val="24"/>
          <w:szCs w:val="20"/>
        </w:rPr>
        <w:t xml:space="preserve">Brief </w:t>
      </w:r>
      <w:r w:rsidR="009C3250">
        <w:rPr>
          <w:rFonts w:eastAsia="Arial" w:cs="Arial"/>
          <w:sz w:val="24"/>
          <w:szCs w:val="20"/>
        </w:rPr>
        <w:t>d</w:t>
      </w:r>
      <w:r w:rsidR="009C3250" w:rsidRPr="002D3D4B">
        <w:rPr>
          <w:rFonts w:eastAsia="Arial" w:cs="Arial"/>
          <w:sz w:val="24"/>
          <w:szCs w:val="20"/>
        </w:rPr>
        <w:t>escription</w:t>
      </w:r>
      <w:r>
        <w:rPr>
          <w:rFonts w:eastAsia="Arial" w:cs="Arial"/>
          <w:sz w:val="24"/>
          <w:szCs w:val="20"/>
        </w:rPr>
        <w:t xml:space="preserve"> of the training;</w:t>
      </w:r>
    </w:p>
    <w:p w:rsidR="002D3D4B" w:rsidRPr="002D3D4B" w:rsidRDefault="007A6450" w:rsidP="00855429">
      <w:pPr>
        <w:pStyle w:val="ListParagraph"/>
        <w:numPr>
          <w:ilvl w:val="0"/>
          <w:numId w:val="12"/>
        </w:numPr>
        <w:tabs>
          <w:tab w:val="left" w:pos="360"/>
        </w:tabs>
        <w:contextualSpacing w:val="0"/>
        <w:jc w:val="both"/>
        <w:rPr>
          <w:rFonts w:eastAsia="Arial" w:cs="Arial"/>
          <w:sz w:val="24"/>
          <w:szCs w:val="20"/>
        </w:rPr>
      </w:pPr>
      <w:r>
        <w:rPr>
          <w:rFonts w:eastAsia="Arial" w:cs="Arial"/>
          <w:sz w:val="24"/>
          <w:szCs w:val="20"/>
        </w:rPr>
        <w:t>Name of the t</w:t>
      </w:r>
      <w:r w:rsidR="009C3250">
        <w:rPr>
          <w:rFonts w:eastAsia="Arial" w:cs="Arial"/>
          <w:sz w:val="24"/>
          <w:szCs w:val="20"/>
        </w:rPr>
        <w:t>rainer n</w:t>
      </w:r>
      <w:r w:rsidR="009C3250" w:rsidRPr="002D3D4B">
        <w:rPr>
          <w:rFonts w:eastAsia="Arial" w:cs="Arial"/>
          <w:sz w:val="24"/>
          <w:szCs w:val="20"/>
        </w:rPr>
        <w:t>ame or person certifying that the training was complete</w:t>
      </w:r>
      <w:r w:rsidR="009C3250">
        <w:rPr>
          <w:rFonts w:eastAsia="Arial" w:cs="Arial"/>
          <w:sz w:val="24"/>
          <w:szCs w:val="20"/>
        </w:rPr>
        <w:t>d</w:t>
      </w:r>
      <w:r w:rsidR="009C3250" w:rsidRPr="002D3D4B">
        <w:rPr>
          <w:rFonts w:eastAsia="Arial" w:cs="Arial"/>
          <w:sz w:val="24"/>
          <w:szCs w:val="20"/>
        </w:rPr>
        <w:t>.</w:t>
      </w:r>
    </w:p>
    <w:p w:rsidR="0058050A" w:rsidRPr="0058050A" w:rsidRDefault="0058050A" w:rsidP="00855429">
      <w:pPr>
        <w:pStyle w:val="Heading2"/>
        <w:numPr>
          <w:ilvl w:val="1"/>
          <w:numId w:val="1"/>
        </w:numPr>
        <w:spacing w:before="120" w:after="120"/>
        <w:ind w:left="450"/>
        <w:rPr>
          <w:rFonts w:eastAsia="Arial"/>
        </w:rPr>
      </w:pPr>
      <w:bookmarkStart w:id="14" w:name="_Toc2257106"/>
      <w:r w:rsidRPr="0058050A">
        <w:rPr>
          <w:rFonts w:eastAsia="Arial"/>
        </w:rPr>
        <w:t>Safety Training Documentation and Record</w:t>
      </w:r>
      <w:r w:rsidR="00D143DB">
        <w:rPr>
          <w:rFonts w:eastAsia="Arial"/>
        </w:rPr>
        <w:t>k</w:t>
      </w:r>
      <w:r w:rsidRPr="0058050A">
        <w:rPr>
          <w:rFonts w:eastAsia="Arial"/>
        </w:rPr>
        <w:t>eeping</w:t>
      </w:r>
      <w:bookmarkEnd w:id="14"/>
    </w:p>
    <w:p w:rsidR="0058050A" w:rsidRPr="0058050A" w:rsidRDefault="00D143DB" w:rsidP="00855429">
      <w:pPr>
        <w:tabs>
          <w:tab w:val="left" w:pos="360"/>
        </w:tabs>
        <w:ind w:left="0"/>
        <w:jc w:val="both"/>
        <w:rPr>
          <w:rFonts w:eastAsia="Arial" w:cs="Arial"/>
          <w:sz w:val="24"/>
          <w:szCs w:val="20"/>
        </w:rPr>
      </w:pPr>
      <w:r>
        <w:rPr>
          <w:rFonts w:eastAsia="Arial" w:cs="Arial"/>
          <w:sz w:val="24"/>
          <w:szCs w:val="20"/>
        </w:rPr>
        <w:t>Employee s</w:t>
      </w:r>
      <w:r w:rsidR="0058050A" w:rsidRPr="0058050A">
        <w:rPr>
          <w:rFonts w:eastAsia="Arial" w:cs="Arial"/>
          <w:sz w:val="24"/>
          <w:szCs w:val="20"/>
        </w:rPr>
        <w:t xml:space="preserve">afety training records </w:t>
      </w:r>
      <w:r>
        <w:rPr>
          <w:rFonts w:eastAsia="Arial" w:cs="Arial"/>
          <w:sz w:val="24"/>
          <w:szCs w:val="20"/>
        </w:rPr>
        <w:t xml:space="preserve">for </w:t>
      </w:r>
      <w:r w:rsidR="00B826DA">
        <w:rPr>
          <w:rFonts w:eastAsia="Arial" w:cs="Arial"/>
          <w:sz w:val="24"/>
          <w:szCs w:val="20"/>
        </w:rPr>
        <w:t>NMSU EHS&amp;RM</w:t>
      </w:r>
      <w:r>
        <w:rPr>
          <w:rFonts w:eastAsia="Arial" w:cs="Arial"/>
          <w:sz w:val="24"/>
          <w:szCs w:val="20"/>
        </w:rPr>
        <w:t xml:space="preserve"> training offering </w:t>
      </w:r>
      <w:r w:rsidR="0058050A" w:rsidRPr="0058050A">
        <w:rPr>
          <w:rFonts w:eastAsia="Arial" w:cs="Arial"/>
          <w:sz w:val="24"/>
          <w:szCs w:val="20"/>
        </w:rPr>
        <w:t xml:space="preserve">are maintained by NMSU Training Central.  These records are accessible to supervisors and </w:t>
      </w:r>
      <w:r>
        <w:rPr>
          <w:rFonts w:eastAsia="Arial" w:cs="Arial"/>
          <w:sz w:val="24"/>
          <w:szCs w:val="20"/>
        </w:rPr>
        <w:t>staff</w:t>
      </w:r>
      <w:r w:rsidR="0058050A" w:rsidRPr="0058050A">
        <w:rPr>
          <w:rFonts w:eastAsia="Arial" w:cs="Arial"/>
          <w:sz w:val="24"/>
          <w:szCs w:val="20"/>
        </w:rPr>
        <w:t xml:space="preserve"> using NMSU Training Central procedures.  </w:t>
      </w:r>
    </w:p>
    <w:p w:rsidR="007A6450" w:rsidRDefault="009A02B6" w:rsidP="00855429">
      <w:pPr>
        <w:tabs>
          <w:tab w:val="left" w:pos="360"/>
        </w:tabs>
        <w:ind w:left="0"/>
        <w:jc w:val="both"/>
        <w:rPr>
          <w:rFonts w:eastAsia="Arial" w:cs="Arial"/>
          <w:sz w:val="24"/>
          <w:szCs w:val="20"/>
        </w:rPr>
      </w:pPr>
      <w:r>
        <w:rPr>
          <w:rFonts w:eastAsia="Arial" w:cs="Arial"/>
          <w:sz w:val="24"/>
          <w:szCs w:val="20"/>
        </w:rPr>
        <w:t>Required d</w:t>
      </w:r>
      <w:r w:rsidR="00D143DB">
        <w:rPr>
          <w:rFonts w:eastAsia="Arial" w:cs="Arial"/>
          <w:sz w:val="24"/>
          <w:szCs w:val="20"/>
        </w:rPr>
        <w:t>epartment and l</w:t>
      </w:r>
      <w:r w:rsidR="0058050A" w:rsidRPr="0058050A">
        <w:rPr>
          <w:rFonts w:eastAsia="Arial" w:cs="Arial"/>
          <w:sz w:val="24"/>
          <w:szCs w:val="20"/>
        </w:rPr>
        <w:t xml:space="preserve">aboratory-specific </w:t>
      </w:r>
      <w:r w:rsidR="00844685">
        <w:rPr>
          <w:rFonts w:eastAsia="Arial" w:cs="Arial"/>
          <w:sz w:val="24"/>
          <w:szCs w:val="20"/>
        </w:rPr>
        <w:t xml:space="preserve">employee </w:t>
      </w:r>
      <w:r w:rsidR="0058050A" w:rsidRPr="0058050A">
        <w:rPr>
          <w:rFonts w:eastAsia="Arial" w:cs="Arial"/>
          <w:sz w:val="24"/>
          <w:szCs w:val="20"/>
        </w:rPr>
        <w:t>safety training records</w:t>
      </w:r>
      <w:r w:rsidR="00844685">
        <w:rPr>
          <w:rFonts w:eastAsia="Arial" w:cs="Arial"/>
          <w:sz w:val="24"/>
          <w:szCs w:val="20"/>
        </w:rPr>
        <w:t xml:space="preserve"> must</w:t>
      </w:r>
      <w:r w:rsidR="0058050A" w:rsidRPr="0058050A">
        <w:rPr>
          <w:rFonts w:eastAsia="Arial" w:cs="Arial"/>
          <w:sz w:val="24"/>
          <w:szCs w:val="20"/>
        </w:rPr>
        <w:t xml:space="preserve"> be maintained by the </w:t>
      </w:r>
      <w:r w:rsidR="003461FF">
        <w:rPr>
          <w:rFonts w:eastAsia="Arial" w:cs="Arial"/>
          <w:sz w:val="24"/>
          <w:szCs w:val="20"/>
        </w:rPr>
        <w:t>Laboratory Supervisor</w:t>
      </w:r>
      <w:r w:rsidR="00844685">
        <w:rPr>
          <w:rFonts w:eastAsia="Arial" w:cs="Arial"/>
          <w:sz w:val="24"/>
          <w:szCs w:val="20"/>
        </w:rPr>
        <w:t xml:space="preserve"> </w:t>
      </w:r>
      <w:r>
        <w:rPr>
          <w:rFonts w:eastAsia="Arial" w:cs="Arial"/>
          <w:sz w:val="24"/>
          <w:szCs w:val="20"/>
        </w:rPr>
        <w:t xml:space="preserve">or department </w:t>
      </w:r>
      <w:r w:rsidR="0058050A" w:rsidRPr="0058050A">
        <w:rPr>
          <w:rFonts w:eastAsia="Arial" w:cs="Arial"/>
          <w:sz w:val="24"/>
          <w:szCs w:val="20"/>
        </w:rPr>
        <w:t xml:space="preserve">and </w:t>
      </w:r>
      <w:r w:rsidR="00844685">
        <w:rPr>
          <w:rFonts w:eastAsia="Arial" w:cs="Arial"/>
          <w:sz w:val="24"/>
          <w:szCs w:val="20"/>
        </w:rPr>
        <w:t xml:space="preserve">be </w:t>
      </w:r>
      <w:r w:rsidR="0058050A" w:rsidRPr="0058050A">
        <w:rPr>
          <w:rFonts w:eastAsia="Arial" w:cs="Arial"/>
          <w:sz w:val="24"/>
          <w:szCs w:val="20"/>
        </w:rPr>
        <w:t xml:space="preserve">available for inspection by </w:t>
      </w:r>
      <w:r>
        <w:rPr>
          <w:rFonts w:eastAsia="Arial" w:cs="Arial"/>
          <w:sz w:val="24"/>
          <w:szCs w:val="20"/>
        </w:rPr>
        <w:t xml:space="preserve">inspectors from </w:t>
      </w:r>
      <w:r w:rsidR="00B826DA">
        <w:rPr>
          <w:rFonts w:eastAsia="Arial" w:cs="Arial"/>
          <w:sz w:val="24"/>
          <w:szCs w:val="20"/>
        </w:rPr>
        <w:t>NMSU EHS&amp;RM</w:t>
      </w:r>
      <w:r w:rsidR="0058050A" w:rsidRPr="0058050A">
        <w:rPr>
          <w:rFonts w:eastAsia="Arial" w:cs="Arial"/>
          <w:sz w:val="24"/>
          <w:szCs w:val="20"/>
        </w:rPr>
        <w:t xml:space="preserve"> </w:t>
      </w:r>
      <w:r>
        <w:rPr>
          <w:rFonts w:eastAsia="Arial" w:cs="Arial"/>
          <w:sz w:val="24"/>
          <w:szCs w:val="20"/>
        </w:rPr>
        <w:t>inspectors or</w:t>
      </w:r>
      <w:r w:rsidR="0058050A" w:rsidRPr="0058050A">
        <w:rPr>
          <w:rFonts w:eastAsia="Arial" w:cs="Arial"/>
          <w:sz w:val="24"/>
          <w:szCs w:val="20"/>
        </w:rPr>
        <w:t xml:space="preserve"> </w:t>
      </w:r>
      <w:r w:rsidR="00844685">
        <w:rPr>
          <w:rFonts w:eastAsia="Arial" w:cs="Arial"/>
          <w:sz w:val="24"/>
          <w:szCs w:val="20"/>
        </w:rPr>
        <w:t xml:space="preserve">from </w:t>
      </w:r>
      <w:r w:rsidR="007A6450">
        <w:rPr>
          <w:rFonts w:eastAsia="Arial" w:cs="Arial"/>
          <w:sz w:val="24"/>
          <w:szCs w:val="20"/>
        </w:rPr>
        <w:t>external regulatory agencies.</w:t>
      </w:r>
    </w:p>
    <w:p w:rsidR="0016734C" w:rsidRDefault="001254FD" w:rsidP="00855429">
      <w:pPr>
        <w:tabs>
          <w:tab w:val="left" w:pos="360"/>
        </w:tabs>
        <w:ind w:left="0"/>
        <w:jc w:val="both"/>
        <w:rPr>
          <w:rFonts w:eastAsia="Arial" w:cs="Arial"/>
          <w:sz w:val="24"/>
          <w:szCs w:val="20"/>
        </w:rPr>
      </w:pPr>
      <w:r>
        <w:rPr>
          <w:rFonts w:eastAsia="Arial" w:cs="Arial"/>
          <w:sz w:val="24"/>
          <w:szCs w:val="20"/>
        </w:rPr>
        <w:t>Employee safety t</w:t>
      </w:r>
      <w:r w:rsidR="009A02B6">
        <w:rPr>
          <w:rFonts w:eastAsia="Arial" w:cs="Arial"/>
          <w:sz w:val="24"/>
          <w:szCs w:val="20"/>
        </w:rPr>
        <w:t>raining</w:t>
      </w:r>
      <w:r w:rsidR="00230205">
        <w:rPr>
          <w:rFonts w:eastAsia="Arial" w:cs="Arial"/>
          <w:sz w:val="24"/>
          <w:szCs w:val="20"/>
        </w:rPr>
        <w:t xml:space="preserve"> records must be </w:t>
      </w:r>
      <w:r w:rsidR="00BA0DEC">
        <w:rPr>
          <w:rFonts w:eastAsia="Arial" w:cs="Arial"/>
          <w:sz w:val="24"/>
          <w:szCs w:val="20"/>
        </w:rPr>
        <w:t xml:space="preserve">managed and </w:t>
      </w:r>
      <w:r w:rsidR="00230205">
        <w:rPr>
          <w:rFonts w:eastAsia="Arial" w:cs="Arial"/>
          <w:sz w:val="24"/>
          <w:szCs w:val="20"/>
        </w:rPr>
        <w:t xml:space="preserve">maintained </w:t>
      </w:r>
      <w:r w:rsidR="00BA0DEC">
        <w:rPr>
          <w:rFonts w:eastAsia="Arial" w:cs="Arial"/>
          <w:sz w:val="24"/>
          <w:szCs w:val="20"/>
        </w:rPr>
        <w:t xml:space="preserve">as required by </w:t>
      </w:r>
      <w:hyperlink r:id="rId28" w:history="1">
        <w:r w:rsidR="00BA0DEC" w:rsidRPr="00BA0DEC">
          <w:rPr>
            <w:rStyle w:val="Hyperlink"/>
            <w:rFonts w:eastAsia="Arial" w:cs="Arial"/>
            <w:sz w:val="24"/>
            <w:szCs w:val="20"/>
          </w:rPr>
          <w:t>NMSU Records Management and Retention (RMR) procedures</w:t>
        </w:r>
      </w:hyperlink>
      <w:r w:rsidR="00BA0DEC">
        <w:rPr>
          <w:rFonts w:eastAsia="Arial" w:cs="Arial"/>
          <w:sz w:val="24"/>
          <w:szCs w:val="20"/>
        </w:rPr>
        <w:t xml:space="preserve">.  </w:t>
      </w:r>
      <w:r w:rsidR="007A6450">
        <w:rPr>
          <w:rFonts w:eastAsia="Arial" w:cs="Arial"/>
          <w:sz w:val="24"/>
          <w:szCs w:val="20"/>
        </w:rPr>
        <w:t xml:space="preserve">An example </w:t>
      </w:r>
      <w:r w:rsidR="00BA0DEC">
        <w:rPr>
          <w:rFonts w:eastAsia="Arial" w:cs="Arial"/>
          <w:sz w:val="24"/>
          <w:szCs w:val="20"/>
        </w:rPr>
        <w:t xml:space="preserve">training record </w:t>
      </w:r>
      <w:r w:rsidR="007A6450">
        <w:rPr>
          <w:rFonts w:eastAsia="Arial" w:cs="Arial"/>
          <w:sz w:val="24"/>
          <w:szCs w:val="20"/>
        </w:rPr>
        <w:t xml:space="preserve">template is provided in Appendix </w:t>
      </w:r>
      <w:r>
        <w:rPr>
          <w:rFonts w:eastAsia="Arial" w:cs="Arial"/>
          <w:sz w:val="24"/>
          <w:szCs w:val="20"/>
        </w:rPr>
        <w:t>B</w:t>
      </w:r>
      <w:r w:rsidR="007A6450">
        <w:rPr>
          <w:rFonts w:eastAsia="Arial" w:cs="Arial"/>
          <w:sz w:val="24"/>
          <w:szCs w:val="20"/>
        </w:rPr>
        <w:t xml:space="preserve"> and electronic version is available for download </w:t>
      </w:r>
      <w:r w:rsidR="009A02B6" w:rsidRPr="00230205">
        <w:rPr>
          <w:rFonts w:eastAsia="Arial" w:cs="Arial"/>
          <w:sz w:val="24"/>
          <w:szCs w:val="20"/>
        </w:rPr>
        <w:t xml:space="preserve">on the </w:t>
      </w:r>
      <w:r w:rsidR="00B826DA">
        <w:rPr>
          <w:rFonts w:eastAsia="Arial" w:cs="Arial"/>
          <w:sz w:val="24"/>
          <w:szCs w:val="20"/>
        </w:rPr>
        <w:t>NMSU EHS&amp;RM</w:t>
      </w:r>
      <w:r w:rsidR="009A02B6" w:rsidRPr="00230205">
        <w:rPr>
          <w:rFonts w:eastAsia="Arial" w:cs="Arial"/>
          <w:sz w:val="24"/>
          <w:szCs w:val="20"/>
        </w:rPr>
        <w:t xml:space="preserve"> web</w:t>
      </w:r>
      <w:r w:rsidR="009A02B6">
        <w:rPr>
          <w:rFonts w:eastAsia="Arial" w:cs="Arial"/>
          <w:sz w:val="24"/>
          <w:szCs w:val="20"/>
        </w:rPr>
        <w:t xml:space="preserve"> </w:t>
      </w:r>
      <w:r w:rsidR="009A02B6" w:rsidRPr="00230205">
        <w:rPr>
          <w:rFonts w:eastAsia="Arial" w:cs="Arial"/>
          <w:sz w:val="24"/>
          <w:szCs w:val="20"/>
        </w:rPr>
        <w:t xml:space="preserve">site at </w:t>
      </w:r>
      <w:hyperlink r:id="rId29" w:history="1">
        <w:r w:rsidR="009A02B6" w:rsidRPr="00230205">
          <w:rPr>
            <w:rStyle w:val="Hyperlink"/>
            <w:rFonts w:eastAsia="Arial" w:cs="Arial"/>
            <w:sz w:val="24"/>
            <w:szCs w:val="20"/>
          </w:rPr>
          <w:t>safety.nmsu.edu/training/</w:t>
        </w:r>
      </w:hyperlink>
      <w:r w:rsidR="0016734C">
        <w:rPr>
          <w:rFonts w:eastAsia="Arial" w:cs="Arial"/>
          <w:sz w:val="24"/>
          <w:szCs w:val="20"/>
        </w:rPr>
        <w:t>.</w:t>
      </w:r>
      <w:r w:rsidR="009A02B6">
        <w:rPr>
          <w:rFonts w:eastAsia="Arial" w:cs="Arial"/>
          <w:sz w:val="24"/>
          <w:szCs w:val="20"/>
        </w:rPr>
        <w:t xml:space="preserve"> </w:t>
      </w:r>
    </w:p>
    <w:p w:rsidR="00A65495" w:rsidRPr="0058050A" w:rsidRDefault="00F758DE" w:rsidP="00855429">
      <w:pPr>
        <w:pStyle w:val="Heading2"/>
        <w:numPr>
          <w:ilvl w:val="1"/>
          <w:numId w:val="1"/>
        </w:numPr>
        <w:spacing w:before="120" w:after="120"/>
        <w:ind w:left="450"/>
        <w:jc w:val="both"/>
        <w:rPr>
          <w:rFonts w:eastAsia="Arial"/>
        </w:rPr>
      </w:pPr>
      <w:r>
        <w:rPr>
          <w:rFonts w:eastAsia="Arial"/>
        </w:rPr>
        <w:t xml:space="preserve"> </w:t>
      </w:r>
      <w:bookmarkStart w:id="15" w:name="_Toc2257107"/>
      <w:r w:rsidR="00736E65" w:rsidRPr="00736E65">
        <w:rPr>
          <w:rFonts w:eastAsia="Arial"/>
        </w:rPr>
        <w:t xml:space="preserve">Communication </w:t>
      </w:r>
      <w:r w:rsidR="00736E65">
        <w:rPr>
          <w:rFonts w:eastAsia="Arial"/>
        </w:rPr>
        <w:t xml:space="preserve">of </w:t>
      </w:r>
      <w:r w:rsidR="00692F5B">
        <w:rPr>
          <w:rFonts w:eastAsia="Arial"/>
        </w:rPr>
        <w:t xml:space="preserve">Required </w:t>
      </w:r>
      <w:r w:rsidR="00A65495">
        <w:rPr>
          <w:rFonts w:eastAsia="Arial"/>
        </w:rPr>
        <w:t>Hazard Information</w:t>
      </w:r>
      <w:bookmarkEnd w:id="15"/>
      <w:r w:rsidR="00A65495">
        <w:rPr>
          <w:rFonts w:eastAsia="Arial"/>
        </w:rPr>
        <w:t xml:space="preserve"> </w:t>
      </w:r>
    </w:p>
    <w:p w:rsidR="00736E65" w:rsidRPr="00736E65" w:rsidRDefault="00736E65" w:rsidP="00855429">
      <w:pPr>
        <w:widowControl w:val="0"/>
        <w:ind w:left="0"/>
        <w:jc w:val="both"/>
        <w:rPr>
          <w:rFonts w:eastAsia="Arial"/>
          <w:sz w:val="24"/>
          <w:szCs w:val="24"/>
        </w:rPr>
      </w:pPr>
      <w:r>
        <w:rPr>
          <w:rFonts w:eastAsia="Arial" w:cs="Arial"/>
          <w:sz w:val="24"/>
          <w:szCs w:val="20"/>
        </w:rPr>
        <w:t>Relevant s</w:t>
      </w:r>
      <w:r w:rsidRPr="00736E65">
        <w:rPr>
          <w:rFonts w:eastAsia="Arial" w:cs="Arial"/>
          <w:sz w:val="24"/>
          <w:szCs w:val="20"/>
        </w:rPr>
        <w:t xml:space="preserve">afety information must be </w:t>
      </w:r>
      <w:r>
        <w:rPr>
          <w:rFonts w:eastAsia="Arial" w:cs="Arial"/>
          <w:sz w:val="24"/>
          <w:szCs w:val="20"/>
        </w:rPr>
        <w:t xml:space="preserve">readily </w:t>
      </w:r>
      <w:r w:rsidR="00EC1B3A">
        <w:rPr>
          <w:rFonts w:eastAsia="Arial" w:cs="Arial"/>
          <w:sz w:val="24"/>
          <w:szCs w:val="20"/>
        </w:rPr>
        <w:t xml:space="preserve">available to </w:t>
      </w:r>
      <w:r w:rsidRPr="00736E65">
        <w:rPr>
          <w:rFonts w:eastAsia="Arial" w:cs="Arial"/>
          <w:sz w:val="24"/>
          <w:szCs w:val="20"/>
        </w:rPr>
        <w:t>laboratory personnel</w:t>
      </w:r>
      <w:r>
        <w:rPr>
          <w:rFonts w:eastAsia="Arial" w:cs="Arial"/>
          <w:sz w:val="24"/>
          <w:szCs w:val="20"/>
        </w:rPr>
        <w:t xml:space="preserve"> </w:t>
      </w:r>
      <w:r w:rsidR="00BA0DEC">
        <w:rPr>
          <w:rFonts w:eastAsia="Arial" w:cs="Arial"/>
          <w:sz w:val="24"/>
          <w:szCs w:val="20"/>
        </w:rPr>
        <w:t xml:space="preserve">while </w:t>
      </w:r>
      <w:r>
        <w:rPr>
          <w:rFonts w:eastAsia="Arial" w:cs="Arial"/>
          <w:sz w:val="24"/>
          <w:szCs w:val="20"/>
        </w:rPr>
        <w:t>working in laboratories</w:t>
      </w:r>
      <w:r w:rsidRPr="00736E65">
        <w:rPr>
          <w:rFonts w:eastAsia="Arial" w:cs="Arial"/>
          <w:sz w:val="24"/>
          <w:szCs w:val="20"/>
        </w:rPr>
        <w:t>.</w:t>
      </w:r>
      <w:r w:rsidRPr="00736E65">
        <w:rPr>
          <w:rFonts w:eastAsia="Arial"/>
          <w:sz w:val="24"/>
          <w:szCs w:val="24"/>
        </w:rPr>
        <w:t xml:space="preserve"> </w:t>
      </w:r>
      <w:r w:rsidR="00BA0DEC">
        <w:rPr>
          <w:rFonts w:eastAsia="Arial"/>
          <w:sz w:val="24"/>
          <w:szCs w:val="24"/>
        </w:rPr>
        <w:t>At a minimum, the Laboratory Supervisor</w:t>
      </w:r>
      <w:r>
        <w:rPr>
          <w:rFonts w:eastAsia="Arial"/>
          <w:sz w:val="24"/>
          <w:szCs w:val="24"/>
        </w:rPr>
        <w:t xml:space="preserve"> </w:t>
      </w:r>
      <w:r w:rsidRPr="00736E65">
        <w:rPr>
          <w:rFonts w:eastAsia="Arial"/>
          <w:sz w:val="24"/>
          <w:szCs w:val="24"/>
        </w:rPr>
        <w:t xml:space="preserve">must inform laboratory </w:t>
      </w:r>
      <w:r w:rsidR="00BA0DEC">
        <w:rPr>
          <w:rFonts w:eastAsia="Arial"/>
          <w:sz w:val="24"/>
          <w:szCs w:val="24"/>
        </w:rPr>
        <w:t>workers</w:t>
      </w:r>
      <w:r w:rsidRPr="00736E65">
        <w:rPr>
          <w:rFonts w:eastAsia="Arial"/>
          <w:sz w:val="24"/>
          <w:szCs w:val="24"/>
        </w:rPr>
        <w:t xml:space="preserve"> </w:t>
      </w:r>
      <w:r>
        <w:rPr>
          <w:rFonts w:eastAsia="Arial"/>
          <w:sz w:val="24"/>
          <w:szCs w:val="24"/>
        </w:rPr>
        <w:t xml:space="preserve">where and how they can access </w:t>
      </w:r>
      <w:r w:rsidRPr="00736E65">
        <w:rPr>
          <w:rFonts w:eastAsia="Arial"/>
          <w:sz w:val="24"/>
          <w:szCs w:val="24"/>
        </w:rPr>
        <w:t>the following information:</w:t>
      </w:r>
    </w:p>
    <w:p w:rsidR="002A6F03" w:rsidRPr="00692F5B" w:rsidRDefault="00837BDA" w:rsidP="00855429">
      <w:pPr>
        <w:pStyle w:val="ListParagraph"/>
        <w:widowControl w:val="0"/>
        <w:numPr>
          <w:ilvl w:val="0"/>
          <w:numId w:val="14"/>
        </w:numPr>
        <w:tabs>
          <w:tab w:val="left" w:pos="360"/>
        </w:tabs>
        <w:contextualSpacing w:val="0"/>
        <w:jc w:val="both"/>
        <w:rPr>
          <w:rFonts w:eastAsia="Times New Roman" w:cs="Arial"/>
          <w:sz w:val="24"/>
          <w:szCs w:val="24"/>
        </w:rPr>
      </w:pPr>
      <w:hyperlink r:id="rId30" w:history="1">
        <w:r w:rsidR="00736E65" w:rsidRPr="00692F5B">
          <w:rPr>
            <w:rStyle w:val="Hyperlink"/>
            <w:rFonts w:eastAsia="Times New Roman" w:cs="Arial"/>
            <w:sz w:val="24"/>
            <w:szCs w:val="24"/>
          </w:rPr>
          <w:t>OSHA Lab</w:t>
        </w:r>
        <w:r w:rsidR="00487626" w:rsidRPr="00692F5B">
          <w:rPr>
            <w:rStyle w:val="Hyperlink"/>
            <w:rFonts w:eastAsia="Times New Roman" w:cs="Arial"/>
            <w:sz w:val="24"/>
            <w:szCs w:val="24"/>
          </w:rPr>
          <w:t>oratory</w:t>
        </w:r>
        <w:r w:rsidR="00736E65" w:rsidRPr="00692F5B">
          <w:rPr>
            <w:rStyle w:val="Hyperlink"/>
            <w:rFonts w:eastAsia="Times New Roman" w:cs="Arial"/>
            <w:sz w:val="24"/>
            <w:szCs w:val="24"/>
          </w:rPr>
          <w:t xml:space="preserve"> Standard</w:t>
        </w:r>
      </w:hyperlink>
      <w:r w:rsidR="00736E65" w:rsidRPr="00692F5B">
        <w:rPr>
          <w:rFonts w:eastAsia="Times New Roman" w:cs="Arial"/>
          <w:sz w:val="24"/>
          <w:szCs w:val="24"/>
        </w:rPr>
        <w:t xml:space="preserve"> (29 CFR 1910.1450)</w:t>
      </w:r>
      <w:r w:rsidR="00487626" w:rsidRPr="00692F5B">
        <w:rPr>
          <w:rFonts w:eastAsia="Times New Roman" w:cs="Arial"/>
          <w:sz w:val="24"/>
          <w:szCs w:val="24"/>
        </w:rPr>
        <w:t xml:space="preserve">  </w:t>
      </w:r>
    </w:p>
    <w:p w:rsidR="00736E65" w:rsidRPr="00736E65" w:rsidRDefault="00736E65" w:rsidP="00855429">
      <w:pPr>
        <w:widowControl w:val="0"/>
        <w:tabs>
          <w:tab w:val="left" w:pos="360"/>
        </w:tabs>
        <w:ind w:left="0"/>
        <w:jc w:val="both"/>
        <w:rPr>
          <w:rFonts w:eastAsia="Arial" w:cs="Arial"/>
          <w:sz w:val="24"/>
          <w:szCs w:val="24"/>
        </w:rPr>
      </w:pPr>
      <w:r w:rsidRPr="00736E65">
        <w:rPr>
          <w:rFonts w:eastAsia="Arial" w:cs="Arial"/>
          <w:spacing w:val="2"/>
          <w:sz w:val="24"/>
          <w:szCs w:val="20"/>
        </w:rPr>
        <w:t>T</w:t>
      </w:r>
      <w:r w:rsidRPr="00736E65">
        <w:rPr>
          <w:rFonts w:eastAsia="Arial" w:cs="Arial"/>
          <w:sz w:val="24"/>
          <w:szCs w:val="20"/>
        </w:rPr>
        <w:t>h</w:t>
      </w:r>
      <w:r w:rsidRPr="00736E65">
        <w:rPr>
          <w:rFonts w:eastAsia="Arial" w:cs="Arial"/>
          <w:spacing w:val="-1"/>
          <w:sz w:val="24"/>
          <w:szCs w:val="20"/>
        </w:rPr>
        <w:t>i</w:t>
      </w:r>
      <w:r w:rsidRPr="00736E65">
        <w:rPr>
          <w:rFonts w:eastAsia="Arial" w:cs="Arial"/>
          <w:sz w:val="24"/>
          <w:szCs w:val="20"/>
        </w:rPr>
        <w:t>s</w:t>
      </w:r>
      <w:r w:rsidRPr="00736E65">
        <w:rPr>
          <w:rFonts w:eastAsia="Arial" w:cs="Arial"/>
          <w:spacing w:val="54"/>
          <w:sz w:val="24"/>
          <w:szCs w:val="20"/>
        </w:rPr>
        <w:t xml:space="preserve"> </w:t>
      </w:r>
      <w:r w:rsidRPr="00736E65">
        <w:rPr>
          <w:rFonts w:eastAsia="Arial" w:cs="Arial"/>
          <w:spacing w:val="1"/>
          <w:sz w:val="24"/>
          <w:szCs w:val="20"/>
        </w:rPr>
        <w:t>r</w:t>
      </w:r>
      <w:r w:rsidRPr="00736E65">
        <w:rPr>
          <w:rFonts w:eastAsia="Arial" w:cs="Arial"/>
          <w:spacing w:val="-3"/>
          <w:sz w:val="24"/>
          <w:szCs w:val="20"/>
        </w:rPr>
        <w:t>e</w:t>
      </w:r>
      <w:r w:rsidRPr="00736E65">
        <w:rPr>
          <w:rFonts w:eastAsia="Arial" w:cs="Arial"/>
          <w:spacing w:val="2"/>
          <w:sz w:val="24"/>
          <w:szCs w:val="20"/>
        </w:rPr>
        <w:t>g</w:t>
      </w:r>
      <w:r w:rsidRPr="00736E65">
        <w:rPr>
          <w:rFonts w:eastAsia="Arial" w:cs="Arial"/>
          <w:sz w:val="24"/>
          <w:szCs w:val="20"/>
        </w:rPr>
        <w:t>u</w:t>
      </w:r>
      <w:r w:rsidRPr="00736E65">
        <w:rPr>
          <w:rFonts w:eastAsia="Arial" w:cs="Arial"/>
          <w:spacing w:val="-1"/>
          <w:sz w:val="24"/>
          <w:szCs w:val="20"/>
        </w:rPr>
        <w:t>l</w:t>
      </w:r>
      <w:r w:rsidRPr="00736E65">
        <w:rPr>
          <w:rFonts w:eastAsia="Arial" w:cs="Arial"/>
          <w:spacing w:val="-3"/>
          <w:sz w:val="24"/>
          <w:szCs w:val="20"/>
        </w:rPr>
        <w:t>a</w:t>
      </w:r>
      <w:r w:rsidRPr="00736E65">
        <w:rPr>
          <w:rFonts w:eastAsia="Arial" w:cs="Arial"/>
          <w:spacing w:val="-1"/>
          <w:sz w:val="24"/>
          <w:szCs w:val="20"/>
        </w:rPr>
        <w:t>ti</w:t>
      </w:r>
      <w:r w:rsidRPr="00736E65">
        <w:rPr>
          <w:rFonts w:eastAsia="Arial" w:cs="Arial"/>
          <w:sz w:val="24"/>
          <w:szCs w:val="20"/>
        </w:rPr>
        <w:t>on</w:t>
      </w:r>
      <w:r w:rsidRPr="00736E65">
        <w:rPr>
          <w:rFonts w:eastAsia="Arial" w:cs="Arial"/>
          <w:spacing w:val="55"/>
          <w:sz w:val="24"/>
          <w:szCs w:val="20"/>
        </w:rPr>
        <w:t xml:space="preserve"> </w:t>
      </w:r>
      <w:r w:rsidRPr="00736E65">
        <w:rPr>
          <w:rFonts w:eastAsia="Arial" w:cs="Arial"/>
          <w:spacing w:val="-3"/>
          <w:sz w:val="24"/>
          <w:szCs w:val="20"/>
        </w:rPr>
        <w:t>w</w:t>
      </w:r>
      <w:r w:rsidRPr="00736E65">
        <w:rPr>
          <w:rFonts w:eastAsia="Arial" w:cs="Arial"/>
          <w:sz w:val="24"/>
          <w:szCs w:val="20"/>
        </w:rPr>
        <w:t>as</w:t>
      </w:r>
      <w:r w:rsidRPr="00736E65">
        <w:rPr>
          <w:rFonts w:eastAsia="Arial" w:cs="Arial"/>
          <w:spacing w:val="53"/>
          <w:sz w:val="24"/>
          <w:szCs w:val="20"/>
        </w:rPr>
        <w:t xml:space="preserve"> </w:t>
      </w:r>
      <w:r w:rsidRPr="00736E65">
        <w:rPr>
          <w:rFonts w:eastAsia="Arial" w:cs="Arial"/>
          <w:sz w:val="24"/>
          <w:szCs w:val="20"/>
        </w:rPr>
        <w:t>pro</w:t>
      </w:r>
      <w:r w:rsidRPr="00736E65">
        <w:rPr>
          <w:rFonts w:eastAsia="Arial" w:cs="Arial"/>
          <w:spacing w:val="1"/>
          <w:sz w:val="24"/>
          <w:szCs w:val="20"/>
        </w:rPr>
        <w:t>m</w:t>
      </w:r>
      <w:r w:rsidRPr="00736E65">
        <w:rPr>
          <w:rFonts w:eastAsia="Arial" w:cs="Arial"/>
          <w:sz w:val="24"/>
          <w:szCs w:val="20"/>
        </w:rPr>
        <w:t>u</w:t>
      </w:r>
      <w:r w:rsidRPr="00736E65">
        <w:rPr>
          <w:rFonts w:eastAsia="Arial" w:cs="Arial"/>
          <w:spacing w:val="-1"/>
          <w:sz w:val="24"/>
          <w:szCs w:val="20"/>
        </w:rPr>
        <w:t>l</w:t>
      </w:r>
      <w:r w:rsidRPr="00736E65">
        <w:rPr>
          <w:rFonts w:eastAsia="Arial" w:cs="Arial"/>
          <w:spacing w:val="2"/>
          <w:sz w:val="24"/>
          <w:szCs w:val="20"/>
        </w:rPr>
        <w:t>g</w:t>
      </w:r>
      <w:r w:rsidRPr="00736E65">
        <w:rPr>
          <w:rFonts w:eastAsia="Arial" w:cs="Arial"/>
          <w:spacing w:val="-3"/>
          <w:sz w:val="24"/>
          <w:szCs w:val="20"/>
        </w:rPr>
        <w:t>a</w:t>
      </w:r>
      <w:r w:rsidRPr="00736E65">
        <w:rPr>
          <w:rFonts w:eastAsia="Arial" w:cs="Arial"/>
          <w:spacing w:val="1"/>
          <w:sz w:val="24"/>
          <w:szCs w:val="20"/>
        </w:rPr>
        <w:t>t</w:t>
      </w:r>
      <w:r w:rsidRPr="00736E65">
        <w:rPr>
          <w:rFonts w:eastAsia="Arial" w:cs="Arial"/>
          <w:sz w:val="24"/>
          <w:szCs w:val="20"/>
        </w:rPr>
        <w:t>ed</w:t>
      </w:r>
      <w:r w:rsidRPr="00736E65">
        <w:rPr>
          <w:rFonts w:eastAsia="Arial" w:cs="Arial"/>
          <w:spacing w:val="53"/>
          <w:sz w:val="24"/>
          <w:szCs w:val="20"/>
        </w:rPr>
        <w:t xml:space="preserve"> </w:t>
      </w:r>
      <w:r w:rsidRPr="00736E65">
        <w:rPr>
          <w:rFonts w:eastAsia="Arial" w:cs="Arial"/>
          <w:spacing w:val="1"/>
          <w:sz w:val="24"/>
          <w:szCs w:val="20"/>
        </w:rPr>
        <w:t>t</w:t>
      </w:r>
      <w:r w:rsidRPr="00736E65">
        <w:rPr>
          <w:rFonts w:eastAsia="Arial" w:cs="Arial"/>
          <w:sz w:val="24"/>
          <w:szCs w:val="20"/>
        </w:rPr>
        <w:t>o pro</w:t>
      </w:r>
      <w:r w:rsidRPr="00736E65">
        <w:rPr>
          <w:rFonts w:eastAsia="Arial" w:cs="Arial"/>
          <w:spacing w:val="1"/>
          <w:sz w:val="24"/>
          <w:szCs w:val="20"/>
        </w:rPr>
        <w:t>t</w:t>
      </w:r>
      <w:r w:rsidRPr="00736E65">
        <w:rPr>
          <w:rFonts w:eastAsia="Arial" w:cs="Arial"/>
          <w:sz w:val="24"/>
          <w:szCs w:val="20"/>
        </w:rPr>
        <w:t>e</w:t>
      </w:r>
      <w:r w:rsidRPr="00736E65">
        <w:rPr>
          <w:rFonts w:eastAsia="Arial" w:cs="Arial"/>
          <w:spacing w:val="-3"/>
          <w:sz w:val="24"/>
          <w:szCs w:val="20"/>
        </w:rPr>
        <w:t>c</w:t>
      </w:r>
      <w:r w:rsidRPr="00736E65">
        <w:rPr>
          <w:rFonts w:eastAsia="Arial" w:cs="Arial"/>
          <w:sz w:val="24"/>
          <w:szCs w:val="20"/>
        </w:rPr>
        <w:t>t</w:t>
      </w:r>
      <w:r w:rsidRPr="00736E65">
        <w:rPr>
          <w:rFonts w:eastAsia="Arial" w:cs="Arial"/>
          <w:spacing w:val="19"/>
          <w:sz w:val="24"/>
          <w:szCs w:val="20"/>
        </w:rPr>
        <w:t xml:space="preserve"> </w:t>
      </w:r>
      <w:r w:rsidRPr="00736E65">
        <w:rPr>
          <w:rFonts w:eastAsia="Arial" w:cs="Arial"/>
          <w:spacing w:val="-1"/>
          <w:sz w:val="24"/>
          <w:szCs w:val="20"/>
        </w:rPr>
        <w:t>l</w:t>
      </w:r>
      <w:r w:rsidRPr="00736E65">
        <w:rPr>
          <w:rFonts w:eastAsia="Arial" w:cs="Arial"/>
          <w:sz w:val="24"/>
          <w:szCs w:val="20"/>
        </w:rPr>
        <w:t>a</w:t>
      </w:r>
      <w:r w:rsidRPr="00736E65">
        <w:rPr>
          <w:rFonts w:eastAsia="Arial" w:cs="Arial"/>
          <w:spacing w:val="-1"/>
          <w:sz w:val="24"/>
          <w:szCs w:val="20"/>
        </w:rPr>
        <w:t>b</w:t>
      </w:r>
      <w:r w:rsidRPr="00736E65">
        <w:rPr>
          <w:rFonts w:eastAsia="Arial" w:cs="Arial"/>
          <w:sz w:val="24"/>
          <w:szCs w:val="20"/>
        </w:rPr>
        <w:t>or</w:t>
      </w:r>
      <w:r w:rsidRPr="00736E65">
        <w:rPr>
          <w:rFonts w:eastAsia="Arial" w:cs="Arial"/>
          <w:spacing w:val="-2"/>
          <w:sz w:val="24"/>
          <w:szCs w:val="20"/>
        </w:rPr>
        <w:t>a</w:t>
      </w:r>
      <w:r w:rsidRPr="00736E65">
        <w:rPr>
          <w:rFonts w:eastAsia="Arial" w:cs="Arial"/>
          <w:spacing w:val="1"/>
          <w:sz w:val="24"/>
          <w:szCs w:val="20"/>
        </w:rPr>
        <w:t>t</w:t>
      </w:r>
      <w:r w:rsidRPr="00736E65">
        <w:rPr>
          <w:rFonts w:eastAsia="Arial" w:cs="Arial"/>
          <w:sz w:val="24"/>
          <w:szCs w:val="20"/>
        </w:rPr>
        <w:t>ory</w:t>
      </w:r>
      <w:r w:rsidRPr="00736E65">
        <w:rPr>
          <w:rFonts w:eastAsia="Arial" w:cs="Arial"/>
          <w:spacing w:val="16"/>
          <w:sz w:val="24"/>
          <w:szCs w:val="20"/>
        </w:rPr>
        <w:t xml:space="preserve"> </w:t>
      </w:r>
      <w:r w:rsidRPr="00736E65">
        <w:rPr>
          <w:rFonts w:eastAsia="Arial" w:cs="Arial"/>
          <w:sz w:val="24"/>
          <w:szCs w:val="20"/>
        </w:rPr>
        <w:t>p</w:t>
      </w:r>
      <w:r w:rsidRPr="00736E65">
        <w:rPr>
          <w:rFonts w:eastAsia="Arial" w:cs="Arial"/>
          <w:spacing w:val="-1"/>
          <w:sz w:val="24"/>
          <w:szCs w:val="20"/>
        </w:rPr>
        <w:t>e</w:t>
      </w:r>
      <w:r w:rsidRPr="00736E65">
        <w:rPr>
          <w:rFonts w:eastAsia="Arial" w:cs="Arial"/>
          <w:spacing w:val="1"/>
          <w:sz w:val="24"/>
          <w:szCs w:val="20"/>
        </w:rPr>
        <w:t>r</w:t>
      </w:r>
      <w:r w:rsidRPr="00736E65">
        <w:rPr>
          <w:rFonts w:eastAsia="Arial" w:cs="Arial"/>
          <w:sz w:val="24"/>
          <w:szCs w:val="20"/>
        </w:rPr>
        <w:t>s</w:t>
      </w:r>
      <w:r w:rsidRPr="00736E65">
        <w:rPr>
          <w:rFonts w:eastAsia="Arial" w:cs="Arial"/>
          <w:spacing w:val="-3"/>
          <w:sz w:val="24"/>
          <w:szCs w:val="20"/>
        </w:rPr>
        <w:t>o</w:t>
      </w:r>
      <w:r w:rsidRPr="00736E65">
        <w:rPr>
          <w:rFonts w:eastAsia="Arial" w:cs="Arial"/>
          <w:sz w:val="24"/>
          <w:szCs w:val="20"/>
        </w:rPr>
        <w:t>n</w:t>
      </w:r>
      <w:r w:rsidRPr="00736E65">
        <w:rPr>
          <w:rFonts w:eastAsia="Arial" w:cs="Arial"/>
          <w:spacing w:val="-1"/>
          <w:sz w:val="24"/>
          <w:szCs w:val="20"/>
        </w:rPr>
        <w:t>n</w:t>
      </w:r>
      <w:r w:rsidRPr="00736E65">
        <w:rPr>
          <w:rFonts w:eastAsia="Arial" w:cs="Arial"/>
          <w:sz w:val="24"/>
          <w:szCs w:val="20"/>
        </w:rPr>
        <w:t>el</w:t>
      </w:r>
      <w:r w:rsidRPr="00736E65">
        <w:rPr>
          <w:rFonts w:eastAsia="Arial" w:cs="Arial"/>
          <w:spacing w:val="17"/>
          <w:sz w:val="24"/>
          <w:szCs w:val="20"/>
        </w:rPr>
        <w:t xml:space="preserve"> </w:t>
      </w:r>
      <w:r w:rsidRPr="00736E65">
        <w:rPr>
          <w:rFonts w:eastAsia="Arial" w:cs="Arial"/>
          <w:sz w:val="24"/>
          <w:szCs w:val="20"/>
        </w:rPr>
        <w:t>e</w:t>
      </w:r>
      <w:r w:rsidRPr="00736E65">
        <w:rPr>
          <w:rFonts w:eastAsia="Arial" w:cs="Arial"/>
          <w:spacing w:val="-1"/>
          <w:sz w:val="24"/>
          <w:szCs w:val="20"/>
        </w:rPr>
        <w:t>n</w:t>
      </w:r>
      <w:r w:rsidRPr="00736E65">
        <w:rPr>
          <w:rFonts w:eastAsia="Arial" w:cs="Arial"/>
          <w:spacing w:val="2"/>
          <w:sz w:val="24"/>
          <w:szCs w:val="20"/>
        </w:rPr>
        <w:t>g</w:t>
      </w:r>
      <w:r w:rsidRPr="00736E65">
        <w:rPr>
          <w:rFonts w:eastAsia="Arial" w:cs="Arial"/>
          <w:spacing w:val="-3"/>
          <w:sz w:val="24"/>
          <w:szCs w:val="20"/>
        </w:rPr>
        <w:t>a</w:t>
      </w:r>
      <w:r w:rsidRPr="00736E65">
        <w:rPr>
          <w:rFonts w:eastAsia="Arial" w:cs="Arial"/>
          <w:spacing w:val="2"/>
          <w:sz w:val="24"/>
          <w:szCs w:val="20"/>
        </w:rPr>
        <w:t>g</w:t>
      </w:r>
      <w:r w:rsidRPr="00736E65">
        <w:rPr>
          <w:rFonts w:eastAsia="Arial" w:cs="Arial"/>
          <w:sz w:val="24"/>
          <w:szCs w:val="20"/>
        </w:rPr>
        <w:t>ed</w:t>
      </w:r>
      <w:r w:rsidRPr="00736E65">
        <w:rPr>
          <w:rFonts w:eastAsia="Arial" w:cs="Arial"/>
          <w:spacing w:val="17"/>
          <w:sz w:val="24"/>
          <w:szCs w:val="20"/>
        </w:rPr>
        <w:t xml:space="preserve"> </w:t>
      </w:r>
      <w:r w:rsidRPr="00736E65">
        <w:rPr>
          <w:rFonts w:eastAsia="Arial" w:cs="Arial"/>
          <w:spacing w:val="-1"/>
          <w:sz w:val="24"/>
          <w:szCs w:val="20"/>
        </w:rPr>
        <w:t>i</w:t>
      </w:r>
      <w:r w:rsidRPr="00736E65">
        <w:rPr>
          <w:rFonts w:eastAsia="Arial" w:cs="Arial"/>
          <w:sz w:val="24"/>
          <w:szCs w:val="20"/>
        </w:rPr>
        <w:t>n</w:t>
      </w:r>
      <w:r w:rsidRPr="00736E65">
        <w:rPr>
          <w:rFonts w:eastAsia="Arial" w:cs="Arial"/>
          <w:spacing w:val="15"/>
          <w:sz w:val="24"/>
          <w:szCs w:val="20"/>
        </w:rPr>
        <w:t xml:space="preserve"> </w:t>
      </w:r>
      <w:r w:rsidRPr="00736E65">
        <w:rPr>
          <w:rFonts w:eastAsia="Arial" w:cs="Arial"/>
          <w:spacing w:val="1"/>
          <w:sz w:val="24"/>
          <w:szCs w:val="20"/>
        </w:rPr>
        <w:t>t</w:t>
      </w:r>
      <w:r w:rsidRPr="00736E65">
        <w:rPr>
          <w:rFonts w:eastAsia="Arial" w:cs="Arial"/>
          <w:sz w:val="24"/>
          <w:szCs w:val="20"/>
        </w:rPr>
        <w:t>he</w:t>
      </w:r>
      <w:r w:rsidRPr="00736E65">
        <w:rPr>
          <w:rFonts w:eastAsia="Arial" w:cs="Arial"/>
          <w:spacing w:val="17"/>
          <w:sz w:val="24"/>
          <w:szCs w:val="20"/>
        </w:rPr>
        <w:t xml:space="preserve"> </w:t>
      </w:r>
      <w:r w:rsidRPr="00736E65">
        <w:rPr>
          <w:rFonts w:eastAsia="Arial" w:cs="Arial"/>
          <w:spacing w:val="-1"/>
          <w:sz w:val="24"/>
          <w:szCs w:val="20"/>
        </w:rPr>
        <w:t>l</w:t>
      </w:r>
      <w:r w:rsidRPr="00736E65">
        <w:rPr>
          <w:rFonts w:eastAsia="Arial" w:cs="Arial"/>
          <w:sz w:val="24"/>
          <w:szCs w:val="20"/>
        </w:rPr>
        <w:t>a</w:t>
      </w:r>
      <w:r w:rsidRPr="00736E65">
        <w:rPr>
          <w:rFonts w:eastAsia="Arial" w:cs="Arial"/>
          <w:spacing w:val="-3"/>
          <w:sz w:val="24"/>
          <w:szCs w:val="20"/>
        </w:rPr>
        <w:t>b</w:t>
      </w:r>
      <w:r w:rsidRPr="00736E65">
        <w:rPr>
          <w:rFonts w:eastAsia="Arial" w:cs="Arial"/>
          <w:sz w:val="24"/>
          <w:szCs w:val="20"/>
        </w:rPr>
        <w:t>ora</w:t>
      </w:r>
      <w:r w:rsidRPr="00736E65">
        <w:rPr>
          <w:rFonts w:eastAsia="Arial" w:cs="Arial"/>
          <w:spacing w:val="1"/>
          <w:sz w:val="24"/>
          <w:szCs w:val="20"/>
        </w:rPr>
        <w:t>t</w:t>
      </w:r>
      <w:r w:rsidRPr="00736E65">
        <w:rPr>
          <w:rFonts w:eastAsia="Arial" w:cs="Arial"/>
          <w:spacing w:val="-3"/>
          <w:sz w:val="24"/>
          <w:szCs w:val="20"/>
        </w:rPr>
        <w:t>o</w:t>
      </w:r>
      <w:r w:rsidRPr="00736E65">
        <w:rPr>
          <w:rFonts w:eastAsia="Arial" w:cs="Arial"/>
          <w:spacing w:val="1"/>
          <w:sz w:val="24"/>
          <w:szCs w:val="20"/>
        </w:rPr>
        <w:t>r</w:t>
      </w:r>
      <w:r w:rsidRPr="00736E65">
        <w:rPr>
          <w:rFonts w:eastAsia="Arial" w:cs="Arial"/>
          <w:sz w:val="24"/>
          <w:szCs w:val="20"/>
        </w:rPr>
        <w:t>y</w:t>
      </w:r>
      <w:r w:rsidRPr="00736E65">
        <w:rPr>
          <w:rFonts w:eastAsia="Arial" w:cs="Arial"/>
          <w:spacing w:val="15"/>
          <w:sz w:val="24"/>
          <w:szCs w:val="20"/>
        </w:rPr>
        <w:t xml:space="preserve"> </w:t>
      </w:r>
      <w:r w:rsidRPr="00736E65">
        <w:rPr>
          <w:rFonts w:eastAsia="Arial" w:cs="Arial"/>
          <w:sz w:val="24"/>
          <w:szCs w:val="20"/>
        </w:rPr>
        <w:t>use</w:t>
      </w:r>
      <w:r w:rsidRPr="00736E65">
        <w:rPr>
          <w:rFonts w:eastAsia="Arial" w:cs="Arial"/>
          <w:spacing w:val="17"/>
          <w:sz w:val="24"/>
          <w:szCs w:val="20"/>
        </w:rPr>
        <w:t xml:space="preserve"> </w:t>
      </w:r>
      <w:r w:rsidRPr="00736E65">
        <w:rPr>
          <w:rFonts w:eastAsia="Arial" w:cs="Arial"/>
          <w:spacing w:val="-3"/>
          <w:sz w:val="24"/>
          <w:szCs w:val="20"/>
        </w:rPr>
        <w:t>o</w:t>
      </w:r>
      <w:r w:rsidRPr="00736E65">
        <w:rPr>
          <w:rFonts w:eastAsia="Arial" w:cs="Arial"/>
          <w:sz w:val="24"/>
          <w:szCs w:val="20"/>
        </w:rPr>
        <w:t>f</w:t>
      </w:r>
      <w:r w:rsidRPr="00736E65">
        <w:rPr>
          <w:rFonts w:eastAsia="Arial" w:cs="Arial"/>
          <w:spacing w:val="21"/>
          <w:sz w:val="24"/>
          <w:szCs w:val="20"/>
        </w:rPr>
        <w:t xml:space="preserve"> </w:t>
      </w:r>
      <w:r w:rsidRPr="00736E65">
        <w:rPr>
          <w:rFonts w:eastAsia="Arial" w:cs="Arial"/>
          <w:sz w:val="24"/>
          <w:szCs w:val="20"/>
        </w:rPr>
        <w:t>h</w:t>
      </w:r>
      <w:r w:rsidRPr="00736E65">
        <w:rPr>
          <w:rFonts w:eastAsia="Arial" w:cs="Arial"/>
          <w:spacing w:val="-1"/>
          <w:sz w:val="24"/>
          <w:szCs w:val="20"/>
        </w:rPr>
        <w:t>a</w:t>
      </w:r>
      <w:r w:rsidRPr="00736E65">
        <w:rPr>
          <w:rFonts w:eastAsia="Arial" w:cs="Arial"/>
          <w:spacing w:val="-2"/>
          <w:sz w:val="24"/>
          <w:szCs w:val="20"/>
        </w:rPr>
        <w:t>z</w:t>
      </w:r>
      <w:r w:rsidRPr="00736E65">
        <w:rPr>
          <w:rFonts w:eastAsia="Arial" w:cs="Arial"/>
          <w:sz w:val="24"/>
          <w:szCs w:val="20"/>
        </w:rPr>
        <w:t>ardo</w:t>
      </w:r>
      <w:r w:rsidRPr="00736E65">
        <w:rPr>
          <w:rFonts w:eastAsia="Arial" w:cs="Arial"/>
          <w:spacing w:val="-3"/>
          <w:sz w:val="24"/>
          <w:szCs w:val="20"/>
        </w:rPr>
        <w:t>u</w:t>
      </w:r>
      <w:r w:rsidRPr="00736E65">
        <w:rPr>
          <w:rFonts w:eastAsia="Arial" w:cs="Arial"/>
          <w:sz w:val="24"/>
          <w:szCs w:val="20"/>
        </w:rPr>
        <w:t>s ch</w:t>
      </w:r>
      <w:r w:rsidRPr="00736E65">
        <w:rPr>
          <w:rFonts w:eastAsia="Arial" w:cs="Arial"/>
          <w:spacing w:val="-1"/>
          <w:sz w:val="24"/>
          <w:szCs w:val="20"/>
        </w:rPr>
        <w:t>e</w:t>
      </w:r>
      <w:r w:rsidRPr="00736E65">
        <w:rPr>
          <w:rFonts w:eastAsia="Arial" w:cs="Arial"/>
          <w:spacing w:val="1"/>
          <w:sz w:val="24"/>
          <w:szCs w:val="20"/>
        </w:rPr>
        <w:t>m</w:t>
      </w:r>
      <w:r w:rsidRPr="00736E65">
        <w:rPr>
          <w:rFonts w:eastAsia="Arial" w:cs="Arial"/>
          <w:spacing w:val="-1"/>
          <w:sz w:val="24"/>
          <w:szCs w:val="20"/>
        </w:rPr>
        <w:t>i</w:t>
      </w:r>
      <w:r w:rsidRPr="00736E65">
        <w:rPr>
          <w:rFonts w:eastAsia="Arial" w:cs="Arial"/>
          <w:sz w:val="24"/>
          <w:szCs w:val="20"/>
        </w:rPr>
        <w:t>ca</w:t>
      </w:r>
      <w:r w:rsidRPr="00736E65">
        <w:rPr>
          <w:rFonts w:eastAsia="Arial" w:cs="Arial"/>
          <w:spacing w:val="-1"/>
          <w:sz w:val="24"/>
          <w:szCs w:val="20"/>
        </w:rPr>
        <w:t>l</w:t>
      </w:r>
      <w:r w:rsidRPr="00736E65">
        <w:rPr>
          <w:rFonts w:eastAsia="Arial" w:cs="Arial"/>
          <w:sz w:val="24"/>
          <w:szCs w:val="20"/>
        </w:rPr>
        <w:t>s.</w:t>
      </w:r>
      <w:r w:rsidR="003F14BC">
        <w:rPr>
          <w:rFonts w:eastAsia="Arial" w:cs="Arial"/>
          <w:sz w:val="24"/>
          <w:szCs w:val="20"/>
        </w:rPr>
        <w:t xml:space="preserve">  A hyperlink to this</w:t>
      </w:r>
      <w:r w:rsidRPr="00736E65">
        <w:rPr>
          <w:rFonts w:eastAsia="Arial" w:cs="Arial"/>
          <w:sz w:val="24"/>
          <w:szCs w:val="20"/>
        </w:rPr>
        <w:t xml:space="preserve"> </w:t>
      </w:r>
      <w:r w:rsidR="003F14BC">
        <w:rPr>
          <w:rFonts w:eastAsia="Arial" w:cs="Arial"/>
          <w:sz w:val="24"/>
          <w:szCs w:val="20"/>
        </w:rPr>
        <w:t>OSHA regulation i</w:t>
      </w:r>
      <w:r w:rsidRPr="00736E65">
        <w:rPr>
          <w:rFonts w:eastAsia="Arial" w:cs="Arial"/>
          <w:sz w:val="24"/>
          <w:szCs w:val="20"/>
        </w:rPr>
        <w:t xml:space="preserve">s </w:t>
      </w:r>
      <w:r w:rsidR="003F14BC">
        <w:rPr>
          <w:rFonts w:eastAsia="Arial" w:cs="Arial"/>
          <w:sz w:val="24"/>
          <w:szCs w:val="20"/>
        </w:rPr>
        <w:t xml:space="preserve">above </w:t>
      </w:r>
      <w:r w:rsidRPr="00736E65">
        <w:rPr>
          <w:rFonts w:eastAsia="Arial" w:cs="Arial"/>
          <w:sz w:val="24"/>
          <w:szCs w:val="20"/>
        </w:rPr>
        <w:t xml:space="preserve">or can be found on the </w:t>
      </w:r>
      <w:hyperlink r:id="rId31" w:history="1">
        <w:r w:rsidR="003461FF">
          <w:rPr>
            <w:rFonts w:eastAsia="Arial" w:cs="Arial"/>
            <w:color w:val="0000FF" w:themeColor="hyperlink"/>
            <w:sz w:val="24"/>
            <w:szCs w:val="20"/>
            <w:u w:val="single"/>
          </w:rPr>
          <w:t>EHS&amp;RM</w:t>
        </w:r>
        <w:r w:rsidRPr="00487626">
          <w:rPr>
            <w:rFonts w:eastAsia="Arial" w:cs="Arial"/>
            <w:color w:val="0000FF" w:themeColor="hyperlink"/>
            <w:sz w:val="24"/>
            <w:szCs w:val="20"/>
            <w:u w:val="single"/>
          </w:rPr>
          <w:t xml:space="preserve"> web</w:t>
        </w:r>
        <w:r w:rsidR="003F14BC">
          <w:rPr>
            <w:rFonts w:eastAsia="Arial" w:cs="Arial"/>
            <w:color w:val="0000FF" w:themeColor="hyperlink"/>
            <w:sz w:val="24"/>
            <w:szCs w:val="20"/>
            <w:u w:val="single"/>
          </w:rPr>
          <w:t xml:space="preserve"> </w:t>
        </w:r>
        <w:r w:rsidRPr="00487626">
          <w:rPr>
            <w:rFonts w:eastAsia="Arial" w:cs="Arial"/>
            <w:color w:val="0000FF" w:themeColor="hyperlink"/>
            <w:sz w:val="24"/>
            <w:szCs w:val="20"/>
            <w:u w:val="single"/>
          </w:rPr>
          <w:t>site</w:t>
        </w:r>
      </w:hyperlink>
      <w:r w:rsidRPr="00736E65">
        <w:rPr>
          <w:rFonts w:eastAsia="Arial" w:cs="Arial"/>
          <w:sz w:val="24"/>
          <w:szCs w:val="20"/>
        </w:rPr>
        <w:t>.</w:t>
      </w:r>
    </w:p>
    <w:p w:rsidR="00736E65" w:rsidRPr="00692F5B" w:rsidRDefault="00837BDA" w:rsidP="00855429">
      <w:pPr>
        <w:pStyle w:val="ListParagraph"/>
        <w:widowControl w:val="0"/>
        <w:numPr>
          <w:ilvl w:val="0"/>
          <w:numId w:val="14"/>
        </w:numPr>
        <w:tabs>
          <w:tab w:val="left" w:pos="360"/>
        </w:tabs>
        <w:contextualSpacing w:val="0"/>
        <w:jc w:val="both"/>
        <w:rPr>
          <w:rFonts w:eastAsia="Arial" w:cs="Arial"/>
          <w:sz w:val="24"/>
          <w:szCs w:val="24"/>
        </w:rPr>
      </w:pPr>
      <w:hyperlink r:id="rId32" w:history="1">
        <w:r w:rsidR="00736E65" w:rsidRPr="00692F5B">
          <w:rPr>
            <w:rFonts w:eastAsia="Arial" w:cs="Arial"/>
            <w:color w:val="0000FF" w:themeColor="hyperlink"/>
            <w:sz w:val="24"/>
            <w:szCs w:val="20"/>
            <w:u w:val="single"/>
          </w:rPr>
          <w:t>NMSU Chemical Hygiene Plan</w:t>
        </w:r>
      </w:hyperlink>
      <w:r w:rsidR="003F14BC" w:rsidRPr="00692F5B">
        <w:rPr>
          <w:rFonts w:eastAsia="Arial" w:cs="Arial"/>
          <w:color w:val="0000FF" w:themeColor="hyperlink"/>
          <w:sz w:val="24"/>
          <w:szCs w:val="20"/>
          <w:u w:val="single"/>
        </w:rPr>
        <w:t xml:space="preserve"> (NMSU CHP) – </w:t>
      </w:r>
      <w:r w:rsidR="006B330F">
        <w:rPr>
          <w:rFonts w:eastAsia="Arial" w:cs="Arial"/>
          <w:color w:val="0000FF" w:themeColor="hyperlink"/>
          <w:sz w:val="24"/>
          <w:szCs w:val="20"/>
          <w:u w:val="single"/>
        </w:rPr>
        <w:t>with Department / Lab Append</w:t>
      </w:r>
    </w:p>
    <w:p w:rsidR="00736E65" w:rsidRPr="00736E65" w:rsidRDefault="00BA0DEC" w:rsidP="00855429">
      <w:pPr>
        <w:widowControl w:val="0"/>
        <w:tabs>
          <w:tab w:val="left" w:pos="720"/>
        </w:tabs>
        <w:ind w:left="0"/>
        <w:jc w:val="both"/>
        <w:rPr>
          <w:rFonts w:eastAsia="Arial" w:cs="Arial"/>
          <w:sz w:val="24"/>
          <w:szCs w:val="24"/>
        </w:rPr>
      </w:pPr>
      <w:r>
        <w:rPr>
          <w:rFonts w:eastAsia="Arial" w:cs="Arial"/>
          <w:sz w:val="24"/>
          <w:szCs w:val="20"/>
        </w:rPr>
        <w:t xml:space="preserve">Workers must have access to </w:t>
      </w:r>
      <w:r w:rsidR="00937FAC">
        <w:rPr>
          <w:rFonts w:eastAsia="Arial" w:cs="Arial"/>
          <w:sz w:val="24"/>
          <w:szCs w:val="20"/>
        </w:rPr>
        <w:t xml:space="preserve">the </w:t>
      </w:r>
      <w:r>
        <w:rPr>
          <w:rFonts w:eastAsia="Arial" w:cs="Arial"/>
          <w:sz w:val="24"/>
          <w:szCs w:val="20"/>
        </w:rPr>
        <w:t xml:space="preserve">NMSU CHP.  </w:t>
      </w:r>
      <w:r w:rsidR="00736E65" w:rsidRPr="00736E65">
        <w:rPr>
          <w:rFonts w:eastAsia="Arial" w:cs="Arial"/>
          <w:sz w:val="24"/>
          <w:szCs w:val="20"/>
        </w:rPr>
        <w:t xml:space="preserve">The OSHA Lab Standard requires employers </w:t>
      </w:r>
      <w:r w:rsidR="00487626">
        <w:rPr>
          <w:rFonts w:eastAsia="Arial" w:cs="Arial"/>
          <w:sz w:val="24"/>
          <w:szCs w:val="20"/>
        </w:rPr>
        <w:t xml:space="preserve">with laboratories that meet the definition of a </w:t>
      </w:r>
      <w:r w:rsidR="003F14BC">
        <w:rPr>
          <w:rFonts w:eastAsia="Arial" w:cs="Arial"/>
          <w:sz w:val="24"/>
          <w:szCs w:val="20"/>
        </w:rPr>
        <w:t>“</w:t>
      </w:r>
      <w:r w:rsidR="00487626">
        <w:rPr>
          <w:rFonts w:eastAsia="Arial" w:cs="Arial"/>
          <w:sz w:val="24"/>
          <w:szCs w:val="20"/>
        </w:rPr>
        <w:t>laboratory</w:t>
      </w:r>
      <w:r w:rsidR="003F14BC">
        <w:rPr>
          <w:rFonts w:eastAsia="Arial" w:cs="Arial"/>
          <w:sz w:val="24"/>
          <w:szCs w:val="20"/>
        </w:rPr>
        <w:t>” under</w:t>
      </w:r>
      <w:r w:rsidR="00487626">
        <w:rPr>
          <w:rFonts w:eastAsia="Arial" w:cs="Arial"/>
          <w:sz w:val="24"/>
          <w:szCs w:val="20"/>
        </w:rPr>
        <w:t xml:space="preserve"> the OSHA Laboratory Standard </w:t>
      </w:r>
      <w:r w:rsidR="00736E65" w:rsidRPr="00736E65">
        <w:rPr>
          <w:rFonts w:eastAsia="Arial" w:cs="Arial"/>
          <w:sz w:val="24"/>
          <w:szCs w:val="20"/>
        </w:rPr>
        <w:t>to have a written C</w:t>
      </w:r>
      <w:r w:rsidR="00487626">
        <w:rPr>
          <w:rFonts w:eastAsia="Arial" w:cs="Arial"/>
          <w:sz w:val="24"/>
          <w:szCs w:val="20"/>
        </w:rPr>
        <w:t>H</w:t>
      </w:r>
      <w:r w:rsidR="00736E65" w:rsidRPr="00736E65">
        <w:rPr>
          <w:rFonts w:eastAsia="Arial" w:cs="Arial"/>
          <w:sz w:val="24"/>
          <w:szCs w:val="20"/>
        </w:rPr>
        <w:t xml:space="preserve">P.  This </w:t>
      </w:r>
      <w:r w:rsidR="00487626">
        <w:rPr>
          <w:rFonts w:eastAsia="Arial" w:cs="Arial"/>
          <w:sz w:val="24"/>
          <w:szCs w:val="20"/>
        </w:rPr>
        <w:t>p</w:t>
      </w:r>
      <w:r w:rsidR="00736E65" w:rsidRPr="00736E65">
        <w:rPr>
          <w:rFonts w:eastAsia="Arial" w:cs="Arial"/>
          <w:sz w:val="24"/>
          <w:szCs w:val="20"/>
        </w:rPr>
        <w:t xml:space="preserve">lan fulfills this regulatory requirement </w:t>
      </w:r>
      <w:r w:rsidR="003F14BC">
        <w:rPr>
          <w:rFonts w:eastAsia="Arial" w:cs="Arial"/>
          <w:sz w:val="24"/>
          <w:szCs w:val="20"/>
        </w:rPr>
        <w:t>for NMSU</w:t>
      </w:r>
      <w:r>
        <w:rPr>
          <w:rFonts w:eastAsia="Arial" w:cs="Arial"/>
          <w:sz w:val="24"/>
          <w:szCs w:val="20"/>
        </w:rPr>
        <w:t>,</w:t>
      </w:r>
      <w:r w:rsidR="003F14BC">
        <w:rPr>
          <w:rFonts w:eastAsia="Arial" w:cs="Arial"/>
          <w:sz w:val="24"/>
          <w:szCs w:val="20"/>
        </w:rPr>
        <w:t xml:space="preserve"> as an institution.  </w:t>
      </w:r>
      <w:r w:rsidR="00736E65" w:rsidRPr="00736E65">
        <w:rPr>
          <w:rFonts w:eastAsia="Arial" w:cs="Arial"/>
          <w:sz w:val="24"/>
          <w:szCs w:val="20"/>
        </w:rPr>
        <w:t xml:space="preserve">The latest revision of the </w:t>
      </w:r>
      <w:r w:rsidR="002A6F03">
        <w:rPr>
          <w:rFonts w:eastAsia="Arial" w:cs="Arial"/>
          <w:sz w:val="24"/>
          <w:szCs w:val="20"/>
        </w:rPr>
        <w:t xml:space="preserve">core </w:t>
      </w:r>
      <w:r w:rsidR="00736E65" w:rsidRPr="00736E65">
        <w:rPr>
          <w:rFonts w:eastAsia="Arial" w:cs="Arial"/>
          <w:sz w:val="24"/>
          <w:szCs w:val="20"/>
        </w:rPr>
        <w:t xml:space="preserve">NMSU CHP </w:t>
      </w:r>
      <w:r w:rsidR="002A6F03">
        <w:rPr>
          <w:rFonts w:eastAsia="Arial" w:cs="Arial"/>
          <w:sz w:val="24"/>
          <w:szCs w:val="20"/>
        </w:rPr>
        <w:t xml:space="preserve">is located </w:t>
      </w:r>
      <w:r w:rsidR="00736E65" w:rsidRPr="00736E65">
        <w:rPr>
          <w:rFonts w:eastAsia="Arial" w:cs="Arial"/>
          <w:sz w:val="24"/>
          <w:szCs w:val="20"/>
        </w:rPr>
        <w:t xml:space="preserve">on the </w:t>
      </w:r>
      <w:hyperlink r:id="rId33" w:history="1">
        <w:r w:rsidR="003461FF">
          <w:rPr>
            <w:rFonts w:eastAsia="Arial" w:cs="Arial"/>
            <w:color w:val="0000FF" w:themeColor="hyperlink"/>
            <w:sz w:val="24"/>
            <w:szCs w:val="20"/>
            <w:u w:val="single"/>
          </w:rPr>
          <w:t>EHS&amp;RM</w:t>
        </w:r>
        <w:r w:rsidR="00736E65" w:rsidRPr="00736E65">
          <w:rPr>
            <w:rFonts w:eastAsia="Arial" w:cs="Arial"/>
            <w:color w:val="0000FF" w:themeColor="hyperlink"/>
            <w:sz w:val="24"/>
            <w:szCs w:val="20"/>
            <w:u w:val="single"/>
          </w:rPr>
          <w:t xml:space="preserve"> website</w:t>
        </w:r>
      </w:hyperlink>
      <w:r w:rsidR="00736E65" w:rsidRPr="00736E65">
        <w:rPr>
          <w:rFonts w:eastAsia="Arial" w:cs="Arial"/>
          <w:sz w:val="24"/>
          <w:szCs w:val="20"/>
        </w:rPr>
        <w:t>.</w:t>
      </w:r>
      <w:r w:rsidR="002A6F03">
        <w:rPr>
          <w:rFonts w:eastAsia="Arial" w:cs="Arial"/>
          <w:sz w:val="24"/>
          <w:szCs w:val="20"/>
        </w:rPr>
        <w:t xml:space="preserve">  </w:t>
      </w:r>
      <w:r w:rsidR="00B953E4">
        <w:rPr>
          <w:rFonts w:eastAsia="Arial" w:cs="Arial"/>
          <w:sz w:val="24"/>
          <w:szCs w:val="20"/>
        </w:rPr>
        <w:t>Depending on how each unit is managed, e</w:t>
      </w:r>
      <w:r w:rsidR="002A6F03">
        <w:rPr>
          <w:rFonts w:eastAsia="Arial" w:cs="Arial"/>
          <w:sz w:val="24"/>
          <w:szCs w:val="20"/>
        </w:rPr>
        <w:t>ach department</w:t>
      </w:r>
      <w:r w:rsidR="00B953E4">
        <w:rPr>
          <w:rFonts w:eastAsia="Arial" w:cs="Arial"/>
          <w:sz w:val="24"/>
          <w:szCs w:val="20"/>
        </w:rPr>
        <w:t xml:space="preserve">, </w:t>
      </w:r>
      <w:r>
        <w:rPr>
          <w:rFonts w:eastAsia="Arial" w:cs="Arial"/>
          <w:sz w:val="24"/>
          <w:szCs w:val="20"/>
        </w:rPr>
        <w:t>administrative unit</w:t>
      </w:r>
      <w:r w:rsidR="00B953E4">
        <w:rPr>
          <w:rFonts w:eastAsia="Arial" w:cs="Arial"/>
          <w:sz w:val="24"/>
          <w:szCs w:val="20"/>
        </w:rPr>
        <w:t xml:space="preserve"> or laboratory</w:t>
      </w:r>
      <w:r w:rsidR="002A6F03">
        <w:rPr>
          <w:rFonts w:eastAsia="Arial" w:cs="Arial"/>
          <w:sz w:val="24"/>
          <w:szCs w:val="20"/>
        </w:rPr>
        <w:t xml:space="preserve"> </w:t>
      </w:r>
      <w:r w:rsidR="00937FAC">
        <w:rPr>
          <w:rFonts w:eastAsia="Arial" w:cs="Arial"/>
          <w:sz w:val="24"/>
          <w:szCs w:val="20"/>
        </w:rPr>
        <w:t>should also add</w:t>
      </w:r>
      <w:r w:rsidR="003F14BC">
        <w:rPr>
          <w:rFonts w:eastAsia="Arial" w:cs="Arial"/>
          <w:sz w:val="24"/>
          <w:szCs w:val="20"/>
        </w:rPr>
        <w:t xml:space="preserve"> </w:t>
      </w:r>
      <w:r w:rsidR="003F14BC" w:rsidRPr="003F14BC">
        <w:rPr>
          <w:rFonts w:eastAsia="Arial" w:cs="Arial"/>
          <w:sz w:val="24"/>
          <w:szCs w:val="20"/>
        </w:rPr>
        <w:t>department and laboratory-specific safety information</w:t>
      </w:r>
      <w:r w:rsidR="003F14BC">
        <w:rPr>
          <w:rFonts w:eastAsia="Arial" w:cs="Arial"/>
          <w:sz w:val="24"/>
          <w:szCs w:val="20"/>
        </w:rPr>
        <w:t xml:space="preserve"> </w:t>
      </w:r>
      <w:r>
        <w:rPr>
          <w:rFonts w:eastAsia="Arial" w:cs="Arial"/>
          <w:sz w:val="24"/>
          <w:szCs w:val="20"/>
        </w:rPr>
        <w:t xml:space="preserve">as </w:t>
      </w:r>
      <w:r w:rsidR="003F14BC">
        <w:rPr>
          <w:rFonts w:eastAsia="Arial" w:cs="Arial"/>
          <w:sz w:val="24"/>
          <w:szCs w:val="20"/>
        </w:rPr>
        <w:t>appendices</w:t>
      </w:r>
      <w:r w:rsidR="00937FAC">
        <w:rPr>
          <w:rFonts w:eastAsia="Arial" w:cs="Arial"/>
          <w:sz w:val="24"/>
          <w:szCs w:val="20"/>
        </w:rPr>
        <w:t xml:space="preserve"> or other inform workers where the </w:t>
      </w:r>
      <w:r w:rsidR="00B953E4">
        <w:rPr>
          <w:rFonts w:eastAsia="Arial" w:cs="Arial"/>
          <w:sz w:val="24"/>
          <w:szCs w:val="20"/>
        </w:rPr>
        <w:t xml:space="preserve">department </w:t>
      </w:r>
      <w:r w:rsidR="00937FAC">
        <w:rPr>
          <w:rFonts w:eastAsia="Arial" w:cs="Arial"/>
          <w:sz w:val="24"/>
          <w:szCs w:val="20"/>
        </w:rPr>
        <w:t>information is located</w:t>
      </w:r>
      <w:r w:rsidR="002A6F03">
        <w:rPr>
          <w:rFonts w:eastAsia="Arial" w:cs="Arial"/>
          <w:sz w:val="24"/>
          <w:szCs w:val="20"/>
        </w:rPr>
        <w:t xml:space="preserve">.  </w:t>
      </w:r>
    </w:p>
    <w:p w:rsidR="002A6F03" w:rsidRPr="00692F5B" w:rsidRDefault="00837BDA" w:rsidP="00855429">
      <w:pPr>
        <w:pStyle w:val="ListParagraph"/>
        <w:widowControl w:val="0"/>
        <w:numPr>
          <w:ilvl w:val="0"/>
          <w:numId w:val="14"/>
        </w:numPr>
        <w:tabs>
          <w:tab w:val="left" w:pos="720"/>
        </w:tabs>
        <w:contextualSpacing w:val="0"/>
        <w:jc w:val="both"/>
        <w:rPr>
          <w:rFonts w:eastAsia="Arial" w:cs="Arial"/>
          <w:sz w:val="24"/>
          <w:szCs w:val="20"/>
        </w:rPr>
      </w:pPr>
      <w:hyperlink r:id="rId34" w:history="1">
        <w:r w:rsidR="00736E65" w:rsidRPr="00692F5B">
          <w:rPr>
            <w:rFonts w:eastAsia="Arial" w:cs="Arial"/>
            <w:color w:val="0000FF" w:themeColor="hyperlink"/>
            <w:sz w:val="24"/>
            <w:szCs w:val="20"/>
            <w:u w:val="single"/>
          </w:rPr>
          <w:t>OSHA Permissible Exposure Limits</w:t>
        </w:r>
      </w:hyperlink>
      <w:r w:rsidR="002A6F03" w:rsidRPr="00692F5B">
        <w:rPr>
          <w:rFonts w:eastAsia="Arial" w:cs="Arial"/>
          <w:sz w:val="24"/>
          <w:szCs w:val="20"/>
        </w:rPr>
        <w:t xml:space="preserve"> (PELs)</w:t>
      </w:r>
    </w:p>
    <w:p w:rsidR="00736E65" w:rsidRPr="006B330F" w:rsidRDefault="006B330F" w:rsidP="00855429">
      <w:pPr>
        <w:widowControl w:val="0"/>
        <w:tabs>
          <w:tab w:val="left" w:pos="720"/>
        </w:tabs>
        <w:ind w:left="0"/>
        <w:jc w:val="both"/>
        <w:rPr>
          <w:rFonts w:eastAsia="Arial" w:cs="Arial"/>
          <w:sz w:val="24"/>
          <w:szCs w:val="20"/>
        </w:rPr>
      </w:pPr>
      <w:r>
        <w:rPr>
          <w:rFonts w:eastAsia="Arial" w:cs="Arial"/>
          <w:sz w:val="24"/>
          <w:szCs w:val="20"/>
        </w:rPr>
        <w:t>Workers must be provided information on the r</w:t>
      </w:r>
      <w:r w:rsidR="002A6F03">
        <w:rPr>
          <w:rFonts w:eastAsia="Arial" w:cs="Arial"/>
          <w:sz w:val="24"/>
          <w:szCs w:val="20"/>
        </w:rPr>
        <w:t>egulatory exposure limit</w:t>
      </w:r>
      <w:r w:rsidR="00BA0DEC">
        <w:rPr>
          <w:rFonts w:eastAsia="Arial" w:cs="Arial"/>
          <w:sz w:val="24"/>
          <w:szCs w:val="20"/>
        </w:rPr>
        <w:t xml:space="preserve">s for </w:t>
      </w:r>
      <w:r>
        <w:rPr>
          <w:rFonts w:eastAsia="Arial" w:cs="Arial"/>
          <w:sz w:val="24"/>
          <w:szCs w:val="20"/>
        </w:rPr>
        <w:t xml:space="preserve">any </w:t>
      </w:r>
      <w:r w:rsidR="002A6F03">
        <w:rPr>
          <w:rFonts w:eastAsia="Arial" w:cs="Arial"/>
          <w:sz w:val="24"/>
          <w:szCs w:val="20"/>
        </w:rPr>
        <w:t xml:space="preserve">hazardous </w:t>
      </w:r>
      <w:r w:rsidR="00736E65">
        <w:rPr>
          <w:rFonts w:eastAsia="Arial" w:cs="Arial"/>
          <w:sz w:val="24"/>
          <w:szCs w:val="20"/>
        </w:rPr>
        <w:t>chemical</w:t>
      </w:r>
      <w:r w:rsidR="00BA0DEC">
        <w:rPr>
          <w:rFonts w:eastAsia="Arial" w:cs="Arial"/>
          <w:sz w:val="24"/>
          <w:szCs w:val="20"/>
        </w:rPr>
        <w:t>s</w:t>
      </w:r>
      <w:r w:rsidR="00736E65">
        <w:rPr>
          <w:rFonts w:eastAsia="Arial" w:cs="Arial"/>
          <w:sz w:val="24"/>
          <w:szCs w:val="20"/>
        </w:rPr>
        <w:t xml:space="preserve"> </w:t>
      </w:r>
      <w:r>
        <w:rPr>
          <w:rFonts w:eastAsia="Arial" w:cs="Arial"/>
          <w:sz w:val="24"/>
          <w:szCs w:val="20"/>
        </w:rPr>
        <w:t>they</w:t>
      </w:r>
      <w:r w:rsidR="00736E65">
        <w:rPr>
          <w:rFonts w:eastAsia="Arial" w:cs="Arial"/>
          <w:sz w:val="24"/>
          <w:szCs w:val="20"/>
        </w:rPr>
        <w:t xml:space="preserve"> will</w:t>
      </w:r>
      <w:r w:rsidR="00736E65" w:rsidRPr="00736E65">
        <w:rPr>
          <w:rFonts w:eastAsia="Arial" w:cs="Arial"/>
          <w:sz w:val="24"/>
          <w:szCs w:val="20"/>
        </w:rPr>
        <w:t xml:space="preserve"> </w:t>
      </w:r>
      <w:r w:rsidR="00736E65">
        <w:rPr>
          <w:rFonts w:eastAsia="Arial" w:cs="Arial"/>
          <w:sz w:val="24"/>
          <w:szCs w:val="20"/>
        </w:rPr>
        <w:t xml:space="preserve">be </w:t>
      </w:r>
      <w:r w:rsidR="00736E65" w:rsidRPr="00736E65">
        <w:rPr>
          <w:rFonts w:eastAsia="Arial" w:cs="Arial"/>
          <w:sz w:val="24"/>
          <w:szCs w:val="20"/>
        </w:rPr>
        <w:t>handling</w:t>
      </w:r>
      <w:r w:rsidR="00736E65">
        <w:rPr>
          <w:rFonts w:eastAsia="Arial" w:cs="Arial"/>
          <w:sz w:val="24"/>
          <w:szCs w:val="20"/>
        </w:rPr>
        <w:t xml:space="preserve"> and </w:t>
      </w:r>
      <w:r w:rsidR="00BA0DEC">
        <w:rPr>
          <w:rFonts w:eastAsia="Arial" w:cs="Arial"/>
          <w:sz w:val="24"/>
          <w:szCs w:val="20"/>
        </w:rPr>
        <w:t xml:space="preserve">could </w:t>
      </w:r>
      <w:r w:rsidR="002A6F03">
        <w:rPr>
          <w:rFonts w:eastAsia="Arial" w:cs="Arial"/>
          <w:sz w:val="24"/>
          <w:szCs w:val="20"/>
        </w:rPr>
        <w:t xml:space="preserve">be </w:t>
      </w:r>
      <w:r w:rsidR="00736E65">
        <w:rPr>
          <w:rFonts w:eastAsia="Arial" w:cs="Arial"/>
          <w:sz w:val="24"/>
          <w:szCs w:val="20"/>
        </w:rPr>
        <w:t xml:space="preserve">potentially exposed to while </w:t>
      </w:r>
      <w:r w:rsidR="00BA0DEC">
        <w:rPr>
          <w:rFonts w:eastAsia="Arial" w:cs="Arial"/>
          <w:sz w:val="24"/>
          <w:szCs w:val="20"/>
        </w:rPr>
        <w:t xml:space="preserve">performing their </w:t>
      </w:r>
      <w:r w:rsidR="002A6F03">
        <w:rPr>
          <w:rFonts w:eastAsia="Arial" w:cs="Arial"/>
          <w:sz w:val="24"/>
          <w:szCs w:val="20"/>
        </w:rPr>
        <w:t xml:space="preserve">work </w:t>
      </w:r>
      <w:r w:rsidR="00736E65">
        <w:rPr>
          <w:rFonts w:eastAsia="Arial" w:cs="Arial"/>
          <w:sz w:val="24"/>
          <w:szCs w:val="20"/>
        </w:rPr>
        <w:t>in the laboratory</w:t>
      </w:r>
      <w:r w:rsidR="00736E65" w:rsidRPr="00736E65">
        <w:rPr>
          <w:rFonts w:eastAsia="Arial" w:cs="Arial"/>
          <w:sz w:val="24"/>
          <w:szCs w:val="20"/>
        </w:rPr>
        <w:t>.</w:t>
      </w:r>
      <w:r>
        <w:rPr>
          <w:rFonts w:eastAsia="Arial" w:cs="Arial"/>
          <w:sz w:val="24"/>
          <w:szCs w:val="20"/>
        </w:rPr>
        <w:t xml:space="preserve">  Chemical</w:t>
      </w:r>
      <w:r w:rsidRPr="006B330F">
        <w:rPr>
          <w:rFonts w:eastAsia="Arial" w:cs="Arial"/>
          <w:sz w:val="24"/>
          <w:szCs w:val="20"/>
        </w:rPr>
        <w:t xml:space="preserve"> Safety Data Sheet (SDS) </w:t>
      </w:r>
      <w:r>
        <w:rPr>
          <w:rFonts w:eastAsia="Arial" w:cs="Arial"/>
          <w:sz w:val="24"/>
          <w:szCs w:val="20"/>
        </w:rPr>
        <w:t xml:space="preserve">are one of the best sources for obtaining this information.  </w:t>
      </w:r>
    </w:p>
    <w:p w:rsidR="00736E65" w:rsidRPr="00736E65" w:rsidRDefault="00736E65" w:rsidP="00855429">
      <w:pPr>
        <w:widowControl w:val="0"/>
        <w:tabs>
          <w:tab w:val="left" w:pos="720"/>
        </w:tabs>
        <w:ind w:left="0"/>
        <w:jc w:val="both"/>
        <w:rPr>
          <w:rFonts w:eastAsia="Arial" w:cs="Arial"/>
          <w:sz w:val="24"/>
          <w:szCs w:val="24"/>
        </w:rPr>
      </w:pPr>
      <w:r w:rsidRPr="00736E65">
        <w:rPr>
          <w:rFonts w:eastAsia="Arial" w:cs="Arial"/>
          <w:sz w:val="24"/>
          <w:szCs w:val="20"/>
        </w:rPr>
        <w:t>If a</w:t>
      </w:r>
      <w:r w:rsidR="002A6F03">
        <w:rPr>
          <w:rFonts w:eastAsia="Arial" w:cs="Arial"/>
          <w:sz w:val="24"/>
          <w:szCs w:val="20"/>
        </w:rPr>
        <w:t>n OSHA</w:t>
      </w:r>
      <w:r w:rsidRPr="00736E65">
        <w:rPr>
          <w:rFonts w:eastAsia="Arial" w:cs="Arial"/>
          <w:sz w:val="24"/>
          <w:szCs w:val="20"/>
        </w:rPr>
        <w:t xml:space="preserve"> PEL has not been established </w:t>
      </w:r>
      <w:r w:rsidR="00BA0DEC">
        <w:rPr>
          <w:rFonts w:eastAsia="Arial" w:cs="Arial"/>
          <w:sz w:val="24"/>
          <w:szCs w:val="20"/>
        </w:rPr>
        <w:t xml:space="preserve">for a specific </w:t>
      </w:r>
      <w:r w:rsidR="006B330F">
        <w:rPr>
          <w:rFonts w:eastAsia="Arial" w:cs="Arial"/>
          <w:sz w:val="24"/>
          <w:szCs w:val="20"/>
        </w:rPr>
        <w:t>chemical,</w:t>
      </w:r>
      <w:r w:rsidR="00BA0DEC">
        <w:rPr>
          <w:rFonts w:eastAsia="Arial" w:cs="Arial"/>
          <w:sz w:val="24"/>
          <w:szCs w:val="20"/>
        </w:rPr>
        <w:t xml:space="preserve"> </w:t>
      </w:r>
      <w:r w:rsidRPr="00736E65">
        <w:rPr>
          <w:rFonts w:eastAsia="Arial" w:cs="Arial"/>
          <w:sz w:val="24"/>
          <w:szCs w:val="20"/>
        </w:rPr>
        <w:t xml:space="preserve">then additional resources such as The American Conference of Governmental Industrial Hygienists' Threshold Limit Values (TLVs) should be followed.  Contact </w:t>
      </w:r>
      <w:r w:rsidR="00B826DA">
        <w:rPr>
          <w:rFonts w:eastAsia="Arial" w:cs="Arial"/>
          <w:sz w:val="24"/>
          <w:szCs w:val="20"/>
        </w:rPr>
        <w:t>NMSU EHS&amp;RM</w:t>
      </w:r>
      <w:r w:rsidRPr="00736E65">
        <w:rPr>
          <w:rFonts w:eastAsia="Arial" w:cs="Arial"/>
          <w:sz w:val="24"/>
          <w:szCs w:val="20"/>
        </w:rPr>
        <w:t xml:space="preserve"> for guidance</w:t>
      </w:r>
      <w:r w:rsidR="002A6F03">
        <w:rPr>
          <w:rFonts w:eastAsia="Arial" w:cs="Arial"/>
          <w:sz w:val="24"/>
          <w:szCs w:val="20"/>
        </w:rPr>
        <w:t>,</w:t>
      </w:r>
      <w:r w:rsidRPr="00736E65">
        <w:rPr>
          <w:rFonts w:eastAsia="Arial" w:cs="Arial"/>
          <w:sz w:val="24"/>
          <w:szCs w:val="20"/>
        </w:rPr>
        <w:t xml:space="preserve"> if ne</w:t>
      </w:r>
      <w:r w:rsidR="002A6F03">
        <w:rPr>
          <w:rFonts w:eastAsia="Arial" w:cs="Arial"/>
          <w:sz w:val="24"/>
          <w:szCs w:val="20"/>
        </w:rPr>
        <w:t>cessary</w:t>
      </w:r>
      <w:r w:rsidRPr="00736E65">
        <w:rPr>
          <w:rFonts w:eastAsia="Arial" w:cs="Arial"/>
          <w:sz w:val="24"/>
          <w:szCs w:val="20"/>
        </w:rPr>
        <w:t>.</w:t>
      </w:r>
    </w:p>
    <w:p w:rsidR="00736E65" w:rsidRPr="00692F5B" w:rsidRDefault="00837BDA" w:rsidP="00855429">
      <w:pPr>
        <w:pStyle w:val="ListParagraph"/>
        <w:widowControl w:val="0"/>
        <w:numPr>
          <w:ilvl w:val="0"/>
          <w:numId w:val="14"/>
        </w:numPr>
        <w:tabs>
          <w:tab w:val="left" w:pos="720"/>
        </w:tabs>
        <w:contextualSpacing w:val="0"/>
        <w:jc w:val="both"/>
        <w:rPr>
          <w:rFonts w:eastAsia="Arial" w:cs="Arial"/>
          <w:sz w:val="24"/>
          <w:szCs w:val="24"/>
        </w:rPr>
      </w:pPr>
      <w:hyperlink r:id="rId35" w:history="1">
        <w:r w:rsidR="00736E65" w:rsidRPr="00692F5B">
          <w:rPr>
            <w:rFonts w:eastAsia="Arial" w:cs="Arial"/>
            <w:color w:val="0000FF" w:themeColor="hyperlink"/>
            <w:sz w:val="24"/>
            <w:szCs w:val="24"/>
            <w:u w:val="single"/>
          </w:rPr>
          <w:t>Chemical Safety Data Sheets</w:t>
        </w:r>
      </w:hyperlink>
      <w:r w:rsidR="002A6F03" w:rsidRPr="00692F5B">
        <w:rPr>
          <w:rFonts w:eastAsia="Arial" w:cs="Arial"/>
          <w:color w:val="0000FF" w:themeColor="hyperlink"/>
          <w:sz w:val="24"/>
          <w:szCs w:val="24"/>
          <w:u w:val="single"/>
        </w:rPr>
        <w:t xml:space="preserve"> (SDS</w:t>
      </w:r>
      <w:r w:rsidR="00692F5B" w:rsidRPr="00692F5B">
        <w:rPr>
          <w:rFonts w:eastAsia="Arial" w:cs="Arial"/>
          <w:color w:val="0000FF" w:themeColor="hyperlink"/>
          <w:sz w:val="24"/>
          <w:szCs w:val="24"/>
          <w:u w:val="single"/>
        </w:rPr>
        <w:t>s</w:t>
      </w:r>
      <w:r w:rsidR="002A6F03" w:rsidRPr="00692F5B">
        <w:rPr>
          <w:rFonts w:eastAsia="Arial" w:cs="Arial"/>
          <w:color w:val="0000FF" w:themeColor="hyperlink"/>
          <w:sz w:val="24"/>
          <w:szCs w:val="24"/>
          <w:u w:val="single"/>
        </w:rPr>
        <w:t>)</w:t>
      </w:r>
    </w:p>
    <w:p w:rsidR="00736E65" w:rsidRDefault="00692F5B" w:rsidP="00855429">
      <w:pPr>
        <w:widowControl w:val="0"/>
        <w:tabs>
          <w:tab w:val="left" w:pos="720"/>
        </w:tabs>
        <w:ind w:left="0"/>
        <w:jc w:val="both"/>
        <w:rPr>
          <w:rFonts w:eastAsia="Arial" w:cs="Arial"/>
          <w:sz w:val="24"/>
          <w:szCs w:val="24"/>
        </w:rPr>
      </w:pPr>
      <w:r>
        <w:rPr>
          <w:rFonts w:eastAsia="Arial" w:cs="Arial"/>
          <w:sz w:val="24"/>
          <w:szCs w:val="24"/>
        </w:rPr>
        <w:t>Access to t</w:t>
      </w:r>
      <w:r w:rsidR="002A6F03">
        <w:rPr>
          <w:rFonts w:eastAsia="Arial" w:cs="Arial"/>
          <w:sz w:val="24"/>
          <w:szCs w:val="24"/>
        </w:rPr>
        <w:t xml:space="preserve">he </w:t>
      </w:r>
      <w:r>
        <w:rPr>
          <w:rFonts w:eastAsia="Arial" w:cs="Arial"/>
          <w:sz w:val="24"/>
          <w:szCs w:val="24"/>
        </w:rPr>
        <w:t>chemical manufacturer / distributor</w:t>
      </w:r>
      <w:r w:rsidR="002A6F03">
        <w:rPr>
          <w:rFonts w:eastAsia="Arial" w:cs="Arial"/>
          <w:sz w:val="24"/>
          <w:szCs w:val="24"/>
        </w:rPr>
        <w:t xml:space="preserve"> </w:t>
      </w:r>
      <w:r w:rsidR="00736E65" w:rsidRPr="00736E65">
        <w:rPr>
          <w:rFonts w:eastAsia="Arial" w:cs="Arial"/>
          <w:sz w:val="24"/>
          <w:szCs w:val="24"/>
        </w:rPr>
        <w:t xml:space="preserve">SDS must be </w:t>
      </w:r>
      <w:r>
        <w:rPr>
          <w:rFonts w:eastAsia="Arial" w:cs="Arial"/>
          <w:sz w:val="24"/>
          <w:szCs w:val="24"/>
        </w:rPr>
        <w:t xml:space="preserve">readily </w:t>
      </w:r>
      <w:r w:rsidR="00736E65" w:rsidRPr="00736E65">
        <w:rPr>
          <w:rFonts w:eastAsia="Arial" w:cs="Arial"/>
          <w:sz w:val="24"/>
          <w:szCs w:val="24"/>
        </w:rPr>
        <w:t xml:space="preserve">available for all hazardous chemicals </w:t>
      </w:r>
      <w:r>
        <w:rPr>
          <w:rFonts w:eastAsia="Arial" w:cs="Arial"/>
          <w:sz w:val="24"/>
          <w:szCs w:val="24"/>
        </w:rPr>
        <w:t xml:space="preserve">that are used or stored </w:t>
      </w:r>
      <w:r w:rsidR="00736E65" w:rsidRPr="00736E65">
        <w:rPr>
          <w:rFonts w:eastAsia="Arial" w:cs="Arial"/>
          <w:sz w:val="24"/>
          <w:szCs w:val="24"/>
        </w:rPr>
        <w:t>in the laboratory</w:t>
      </w:r>
      <w:r w:rsidR="003F14BC">
        <w:rPr>
          <w:rFonts w:eastAsia="Arial" w:cs="Arial"/>
          <w:sz w:val="24"/>
          <w:szCs w:val="24"/>
        </w:rPr>
        <w:t xml:space="preserve">.  Chemical </w:t>
      </w:r>
      <w:r w:rsidR="00736E65" w:rsidRPr="00736E65">
        <w:rPr>
          <w:rFonts w:eastAsia="Arial" w:cs="Arial"/>
          <w:sz w:val="24"/>
          <w:szCs w:val="24"/>
        </w:rPr>
        <w:t>SDS</w:t>
      </w:r>
      <w:r w:rsidR="003F14BC">
        <w:rPr>
          <w:rFonts w:eastAsia="Arial" w:cs="Arial"/>
          <w:sz w:val="24"/>
          <w:szCs w:val="24"/>
        </w:rPr>
        <w:t>s</w:t>
      </w:r>
      <w:r w:rsidR="00736E65" w:rsidRPr="00736E65">
        <w:rPr>
          <w:rFonts w:eastAsia="Arial" w:cs="Arial"/>
          <w:sz w:val="24"/>
          <w:szCs w:val="24"/>
        </w:rPr>
        <w:t xml:space="preserve"> </w:t>
      </w:r>
      <w:r w:rsidR="003F14BC">
        <w:rPr>
          <w:rFonts w:eastAsia="Arial" w:cs="Arial"/>
          <w:sz w:val="24"/>
          <w:szCs w:val="24"/>
        </w:rPr>
        <w:t>must</w:t>
      </w:r>
      <w:r w:rsidR="00736E65" w:rsidRPr="00736E65">
        <w:rPr>
          <w:rFonts w:eastAsia="Arial" w:cs="Arial"/>
          <w:sz w:val="24"/>
          <w:szCs w:val="24"/>
        </w:rPr>
        <w:t xml:space="preserve"> </w:t>
      </w:r>
      <w:r w:rsidR="00EC1B3A">
        <w:rPr>
          <w:rFonts w:eastAsia="Arial" w:cs="Arial"/>
          <w:sz w:val="24"/>
          <w:szCs w:val="24"/>
        </w:rPr>
        <w:t xml:space="preserve">be </w:t>
      </w:r>
      <w:r w:rsidR="00EC1B3A" w:rsidRPr="00736E65">
        <w:rPr>
          <w:rFonts w:eastAsia="Arial" w:cs="Arial"/>
          <w:sz w:val="24"/>
          <w:szCs w:val="24"/>
        </w:rPr>
        <w:t>review</w:t>
      </w:r>
      <w:r w:rsidR="00EC1B3A">
        <w:rPr>
          <w:rFonts w:eastAsia="Arial" w:cs="Arial"/>
          <w:sz w:val="24"/>
          <w:szCs w:val="24"/>
        </w:rPr>
        <w:t>ed</w:t>
      </w:r>
      <w:r w:rsidR="00736E65" w:rsidRPr="00736E65">
        <w:rPr>
          <w:rFonts w:eastAsia="Arial" w:cs="Arial"/>
          <w:sz w:val="24"/>
          <w:szCs w:val="24"/>
        </w:rPr>
        <w:t xml:space="preserve"> by workers </w:t>
      </w:r>
      <w:r w:rsidR="00EC1B3A">
        <w:rPr>
          <w:rFonts w:eastAsia="Arial" w:cs="Arial"/>
          <w:sz w:val="24"/>
          <w:szCs w:val="24"/>
        </w:rPr>
        <w:t>before they</w:t>
      </w:r>
      <w:r w:rsidR="00736E65" w:rsidRPr="00736E65">
        <w:rPr>
          <w:rFonts w:eastAsia="Arial" w:cs="Arial"/>
          <w:sz w:val="24"/>
          <w:szCs w:val="24"/>
        </w:rPr>
        <w:t xml:space="preserve"> handl</w:t>
      </w:r>
      <w:r w:rsidR="00EC1B3A">
        <w:rPr>
          <w:rFonts w:eastAsia="Arial" w:cs="Arial"/>
          <w:sz w:val="24"/>
          <w:szCs w:val="24"/>
        </w:rPr>
        <w:t>e</w:t>
      </w:r>
      <w:r w:rsidR="00736E65" w:rsidRPr="00736E65">
        <w:rPr>
          <w:rFonts w:eastAsia="Arial" w:cs="Arial"/>
          <w:sz w:val="24"/>
          <w:szCs w:val="24"/>
        </w:rPr>
        <w:t xml:space="preserve"> a hazardous chemical in the laboratory.  Detailed information about chemical SDSs and other information about the </w:t>
      </w:r>
      <w:hyperlink r:id="rId36" w:history="1">
        <w:r w:rsidR="00736E65" w:rsidRPr="00736E65">
          <w:rPr>
            <w:rFonts w:eastAsia="Arial" w:cs="Arial"/>
            <w:color w:val="0000FF" w:themeColor="hyperlink"/>
            <w:sz w:val="24"/>
            <w:szCs w:val="24"/>
            <w:u w:val="single"/>
          </w:rPr>
          <w:t>NMSU Hazard Communication Program</w:t>
        </w:r>
      </w:hyperlink>
      <w:r w:rsidR="00736E65" w:rsidRPr="00736E65">
        <w:rPr>
          <w:rFonts w:eastAsia="Arial" w:cs="Arial"/>
          <w:sz w:val="24"/>
          <w:szCs w:val="24"/>
        </w:rPr>
        <w:t xml:space="preserve"> is available on the </w:t>
      </w:r>
      <w:r w:rsidR="00B826DA">
        <w:rPr>
          <w:rFonts w:eastAsia="Arial" w:cs="Arial"/>
          <w:sz w:val="24"/>
          <w:szCs w:val="24"/>
        </w:rPr>
        <w:t>NMSU EHS&amp;RM</w:t>
      </w:r>
      <w:r w:rsidR="00736E65" w:rsidRPr="00736E65">
        <w:rPr>
          <w:rFonts w:eastAsia="Arial" w:cs="Arial"/>
          <w:sz w:val="24"/>
          <w:szCs w:val="24"/>
        </w:rPr>
        <w:t xml:space="preserve"> web site.</w:t>
      </w:r>
    </w:p>
    <w:p w:rsidR="001716A3" w:rsidRPr="001716A3" w:rsidRDefault="001716A3" w:rsidP="00855429">
      <w:pPr>
        <w:pStyle w:val="ListParagraph"/>
        <w:widowControl w:val="0"/>
        <w:numPr>
          <w:ilvl w:val="0"/>
          <w:numId w:val="15"/>
        </w:numPr>
        <w:tabs>
          <w:tab w:val="left" w:pos="720"/>
        </w:tabs>
        <w:contextualSpacing w:val="0"/>
        <w:jc w:val="both"/>
        <w:rPr>
          <w:rFonts w:eastAsia="Arial" w:cs="Arial"/>
          <w:sz w:val="24"/>
          <w:szCs w:val="24"/>
        </w:rPr>
      </w:pPr>
      <w:r w:rsidRPr="001716A3">
        <w:rPr>
          <w:rFonts w:eastAsia="Arial" w:cs="Arial"/>
          <w:sz w:val="24"/>
          <w:szCs w:val="24"/>
        </w:rPr>
        <w:t>Standard Operating Procedures (SOPs)</w:t>
      </w:r>
    </w:p>
    <w:p w:rsidR="00B953E4" w:rsidRPr="00B953E4" w:rsidRDefault="00B953E4" w:rsidP="00855429">
      <w:pPr>
        <w:widowControl w:val="0"/>
        <w:tabs>
          <w:tab w:val="left" w:pos="720"/>
        </w:tabs>
        <w:ind w:left="0"/>
        <w:jc w:val="both"/>
        <w:rPr>
          <w:rFonts w:eastAsia="Arial" w:cs="Arial"/>
          <w:sz w:val="24"/>
          <w:szCs w:val="24"/>
        </w:rPr>
      </w:pPr>
      <w:r w:rsidRPr="00B953E4">
        <w:rPr>
          <w:rFonts w:eastAsia="Arial" w:cs="Arial"/>
          <w:sz w:val="24"/>
          <w:szCs w:val="24"/>
        </w:rPr>
        <w:t xml:space="preserve">The Laboratory Supervisor is responsible for </w:t>
      </w:r>
      <w:r>
        <w:rPr>
          <w:rFonts w:eastAsia="Arial" w:cs="Arial"/>
          <w:sz w:val="24"/>
          <w:szCs w:val="24"/>
        </w:rPr>
        <w:t xml:space="preserve">writing </w:t>
      </w:r>
      <w:r w:rsidRPr="00B953E4">
        <w:rPr>
          <w:rFonts w:eastAsia="Arial" w:cs="Arial"/>
          <w:sz w:val="24"/>
          <w:szCs w:val="24"/>
        </w:rPr>
        <w:t>Standard Operating Procedures (SOPs), relevant to health and safety, for laboratory activities they direct</w:t>
      </w:r>
      <w:r>
        <w:rPr>
          <w:rFonts w:eastAsia="Arial" w:cs="Arial"/>
          <w:sz w:val="24"/>
          <w:szCs w:val="24"/>
        </w:rPr>
        <w:t xml:space="preserve"> and making the procedures available to lab workers</w:t>
      </w:r>
      <w:r w:rsidRPr="00B953E4">
        <w:rPr>
          <w:rFonts w:eastAsia="Arial" w:cs="Arial"/>
          <w:sz w:val="24"/>
          <w:szCs w:val="24"/>
        </w:rPr>
        <w:t xml:space="preserve">.  Priority for written SOP development must be given to any operation involving the use of hazard chemicals such as OSHA Particularly Hazardous Substances (PHS), highly reactive or explosive chemicals, and other high-risk laboratory procedures. </w:t>
      </w:r>
    </w:p>
    <w:p w:rsidR="00B611D3" w:rsidRDefault="00B953E4" w:rsidP="00855429">
      <w:pPr>
        <w:widowControl w:val="0"/>
        <w:tabs>
          <w:tab w:val="left" w:pos="720"/>
        </w:tabs>
        <w:ind w:left="0"/>
        <w:jc w:val="both"/>
        <w:rPr>
          <w:rFonts w:eastAsia="Arial" w:cs="Arial"/>
          <w:sz w:val="24"/>
          <w:szCs w:val="24"/>
        </w:rPr>
        <w:sectPr w:rsidR="00B611D3" w:rsidSect="000D764F">
          <w:type w:val="continuous"/>
          <w:pgSz w:w="12240" w:h="15840"/>
          <w:pgMar w:top="1440" w:right="1080" w:bottom="1440" w:left="1080" w:header="720" w:footer="720" w:gutter="0"/>
          <w:cols w:space="720"/>
          <w:docGrid w:linePitch="360"/>
        </w:sectPr>
      </w:pPr>
      <w:r w:rsidRPr="00B953E4">
        <w:rPr>
          <w:rFonts w:eastAsia="Arial" w:cs="Arial"/>
          <w:sz w:val="24"/>
          <w:szCs w:val="24"/>
        </w:rPr>
        <w:t xml:space="preserve">Laboratory </w:t>
      </w:r>
      <w:r>
        <w:rPr>
          <w:rFonts w:eastAsia="Arial" w:cs="Arial"/>
          <w:sz w:val="24"/>
          <w:szCs w:val="24"/>
        </w:rPr>
        <w:t>workers who</w:t>
      </w:r>
      <w:r w:rsidRPr="00B953E4">
        <w:rPr>
          <w:rFonts w:eastAsia="Arial" w:cs="Arial"/>
          <w:sz w:val="24"/>
          <w:szCs w:val="24"/>
        </w:rPr>
        <w:t xml:space="preserve"> work autonomously or perform independent research are responsible for developing written SOPs for their own work.  The </w:t>
      </w:r>
      <w:r w:rsidR="003461FF">
        <w:rPr>
          <w:rFonts w:eastAsia="Arial" w:cs="Arial"/>
          <w:sz w:val="24"/>
          <w:szCs w:val="24"/>
        </w:rPr>
        <w:t>NMSU EHS&amp;RM</w:t>
      </w:r>
      <w:r w:rsidRPr="00B953E4">
        <w:rPr>
          <w:rFonts w:eastAsia="Arial" w:cs="Arial"/>
          <w:sz w:val="24"/>
          <w:szCs w:val="24"/>
        </w:rPr>
        <w:t xml:space="preserve"> web site contains tools to help </w:t>
      </w:r>
      <w:r>
        <w:rPr>
          <w:rFonts w:eastAsia="Arial" w:cs="Arial"/>
          <w:sz w:val="24"/>
          <w:szCs w:val="24"/>
        </w:rPr>
        <w:t>with development of</w:t>
      </w:r>
      <w:r w:rsidRPr="00B953E4">
        <w:rPr>
          <w:rFonts w:eastAsia="Arial" w:cs="Arial"/>
          <w:sz w:val="24"/>
          <w:szCs w:val="24"/>
        </w:rPr>
        <w:t xml:space="preserve"> SOPs</w:t>
      </w:r>
    </w:p>
    <w:p w:rsidR="008C5F5C" w:rsidRPr="0058050A" w:rsidRDefault="008C5F5C" w:rsidP="00855429">
      <w:pPr>
        <w:pStyle w:val="Heading1"/>
        <w:numPr>
          <w:ilvl w:val="0"/>
          <w:numId w:val="1"/>
        </w:numPr>
        <w:spacing w:before="120" w:after="120"/>
        <w:rPr>
          <w:rFonts w:eastAsia="Arial"/>
        </w:rPr>
      </w:pPr>
      <w:bookmarkStart w:id="16" w:name="_Toc2257108"/>
      <w:r>
        <w:rPr>
          <w:rFonts w:eastAsia="Arial"/>
        </w:rPr>
        <w:t xml:space="preserve">MINIMIZING THE RISKS OF EXPOSURE TO HAZARDOUS CHEMICALS </w:t>
      </w:r>
      <w:r w:rsidR="00867F4B">
        <w:rPr>
          <w:rFonts w:eastAsia="Arial"/>
        </w:rPr>
        <w:t>IN LABORATORIES</w:t>
      </w:r>
      <w:bookmarkEnd w:id="16"/>
    </w:p>
    <w:p w:rsidR="008C5F5C" w:rsidRDefault="00F758DE" w:rsidP="00855429">
      <w:pPr>
        <w:pStyle w:val="Heading2"/>
        <w:numPr>
          <w:ilvl w:val="1"/>
          <w:numId w:val="1"/>
        </w:numPr>
        <w:spacing w:before="120" w:after="120"/>
        <w:ind w:left="450"/>
        <w:rPr>
          <w:rFonts w:eastAsia="Arial"/>
        </w:rPr>
      </w:pPr>
      <w:r>
        <w:rPr>
          <w:rFonts w:eastAsia="Arial"/>
        </w:rPr>
        <w:t xml:space="preserve"> </w:t>
      </w:r>
      <w:bookmarkStart w:id="17" w:name="_Toc2257109"/>
      <w:r w:rsidR="008C5F5C" w:rsidRPr="008C5F5C">
        <w:rPr>
          <w:rFonts w:eastAsia="Arial"/>
        </w:rPr>
        <w:t>General Safety Rules for Working in a Laboratory</w:t>
      </w:r>
      <w:bookmarkEnd w:id="17"/>
    </w:p>
    <w:p w:rsidR="00B953E4" w:rsidRPr="003B7DD7" w:rsidRDefault="00B953E4" w:rsidP="00855429">
      <w:pPr>
        <w:ind w:left="0"/>
        <w:jc w:val="both"/>
        <w:rPr>
          <w:sz w:val="24"/>
          <w:szCs w:val="24"/>
        </w:rPr>
      </w:pPr>
      <w:r>
        <w:rPr>
          <w:sz w:val="24"/>
          <w:szCs w:val="24"/>
        </w:rPr>
        <w:t xml:space="preserve">Below is a </w:t>
      </w:r>
      <w:r w:rsidRPr="003B7DD7">
        <w:rPr>
          <w:sz w:val="24"/>
          <w:szCs w:val="24"/>
        </w:rPr>
        <w:t xml:space="preserve">set </w:t>
      </w:r>
      <w:r>
        <w:rPr>
          <w:sz w:val="24"/>
          <w:szCs w:val="24"/>
        </w:rPr>
        <w:t>of basic safety rules that must be followed when</w:t>
      </w:r>
      <w:r w:rsidRPr="003B7DD7">
        <w:rPr>
          <w:sz w:val="24"/>
          <w:szCs w:val="24"/>
        </w:rPr>
        <w:t xml:space="preserve"> working </w:t>
      </w:r>
      <w:r>
        <w:rPr>
          <w:sz w:val="24"/>
          <w:szCs w:val="24"/>
        </w:rPr>
        <w:t xml:space="preserve">in </w:t>
      </w:r>
      <w:r w:rsidRPr="003B7DD7">
        <w:rPr>
          <w:sz w:val="24"/>
          <w:szCs w:val="24"/>
        </w:rPr>
        <w:t>a</w:t>
      </w:r>
      <w:r>
        <w:rPr>
          <w:sz w:val="24"/>
          <w:szCs w:val="24"/>
        </w:rPr>
        <w:t>n</w:t>
      </w:r>
      <w:r w:rsidRPr="003B7DD7">
        <w:rPr>
          <w:sz w:val="24"/>
          <w:szCs w:val="24"/>
        </w:rPr>
        <w:t xml:space="preserve"> NMSU laboratory</w:t>
      </w:r>
      <w:r>
        <w:rPr>
          <w:sz w:val="24"/>
          <w:szCs w:val="24"/>
        </w:rPr>
        <w:t xml:space="preserve"> containing hazardous chemicals. </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Do not work alone if using hazardous materials or performing hazardous procedures without </w:t>
      </w:r>
      <w:r>
        <w:rPr>
          <w:sz w:val="24"/>
          <w:szCs w:val="24"/>
        </w:rPr>
        <w:t>prior a</w:t>
      </w:r>
      <w:r w:rsidRPr="003B7DD7">
        <w:rPr>
          <w:sz w:val="24"/>
          <w:szCs w:val="24"/>
        </w:rPr>
        <w:t>pproval of the L</w:t>
      </w:r>
      <w:r>
        <w:rPr>
          <w:sz w:val="24"/>
          <w:szCs w:val="24"/>
        </w:rPr>
        <w:t xml:space="preserve">aboratory </w:t>
      </w:r>
      <w:r w:rsidRPr="003B7DD7">
        <w:rPr>
          <w:sz w:val="24"/>
          <w:szCs w:val="24"/>
        </w:rPr>
        <w:t>S</w:t>
      </w:r>
      <w:r>
        <w:rPr>
          <w:sz w:val="24"/>
          <w:szCs w:val="24"/>
        </w:rPr>
        <w:t>upervisor</w:t>
      </w:r>
      <w:r w:rsidRPr="003B7DD7">
        <w:rPr>
          <w:sz w:val="24"/>
          <w:szCs w:val="24"/>
        </w:rPr>
        <w:t>.</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Do not perform unauthorized experiments.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Pre-plan work and ensure all necessary safety equipment and controls are in place before beginning any hazardous operation.</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Do not deviate from standard operating procedures without </w:t>
      </w:r>
      <w:r>
        <w:rPr>
          <w:sz w:val="24"/>
          <w:szCs w:val="24"/>
        </w:rPr>
        <w:t>p</w:t>
      </w:r>
      <w:r w:rsidRPr="003B7DD7">
        <w:rPr>
          <w:sz w:val="24"/>
          <w:szCs w:val="24"/>
        </w:rPr>
        <w:t xml:space="preserve">rior </w:t>
      </w:r>
      <w:r>
        <w:rPr>
          <w:sz w:val="24"/>
          <w:szCs w:val="24"/>
        </w:rPr>
        <w:t>a</w:t>
      </w:r>
      <w:r w:rsidRPr="003B7DD7">
        <w:rPr>
          <w:sz w:val="24"/>
          <w:szCs w:val="24"/>
        </w:rPr>
        <w:t>pproval of the L</w:t>
      </w:r>
      <w:r>
        <w:rPr>
          <w:sz w:val="24"/>
          <w:szCs w:val="24"/>
        </w:rPr>
        <w:t xml:space="preserve">aboratory </w:t>
      </w:r>
      <w:r w:rsidRPr="003B7DD7">
        <w:rPr>
          <w:sz w:val="24"/>
          <w:szCs w:val="24"/>
        </w:rPr>
        <w:t>S</w:t>
      </w:r>
      <w:r>
        <w:rPr>
          <w:sz w:val="24"/>
          <w:szCs w:val="24"/>
        </w:rPr>
        <w:t>upervisor</w:t>
      </w:r>
      <w:r w:rsidRPr="003B7DD7">
        <w:rPr>
          <w:sz w:val="24"/>
          <w:szCs w:val="24"/>
        </w:rPr>
        <w:t xml:space="preserve">. </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Always review the </w:t>
      </w:r>
      <w:r>
        <w:rPr>
          <w:sz w:val="24"/>
          <w:szCs w:val="24"/>
        </w:rPr>
        <w:t xml:space="preserve">chemical </w:t>
      </w:r>
      <w:r w:rsidRPr="003B7DD7">
        <w:rPr>
          <w:sz w:val="24"/>
          <w:szCs w:val="24"/>
        </w:rPr>
        <w:t xml:space="preserve">SDS and container label before using a </w:t>
      </w:r>
      <w:r>
        <w:rPr>
          <w:sz w:val="24"/>
          <w:szCs w:val="24"/>
        </w:rPr>
        <w:t xml:space="preserve">hazardous </w:t>
      </w:r>
      <w:r w:rsidRPr="003B7DD7">
        <w:rPr>
          <w:sz w:val="24"/>
          <w:szCs w:val="24"/>
        </w:rPr>
        <w:t xml:space="preserve">chemical </w:t>
      </w:r>
      <w:r>
        <w:rPr>
          <w:sz w:val="24"/>
          <w:szCs w:val="24"/>
        </w:rPr>
        <w:t>for the first time</w:t>
      </w:r>
      <w:r w:rsidRPr="003B7DD7">
        <w:rPr>
          <w:sz w:val="24"/>
          <w:szCs w:val="24"/>
        </w:rPr>
        <w:t>.</w:t>
      </w:r>
    </w:p>
    <w:p w:rsidR="00B953E4" w:rsidRPr="003B7DD7" w:rsidRDefault="00B953E4" w:rsidP="00855429">
      <w:pPr>
        <w:pStyle w:val="ListParagraph"/>
        <w:numPr>
          <w:ilvl w:val="0"/>
          <w:numId w:val="16"/>
        </w:numPr>
        <w:ind w:left="360"/>
        <w:contextualSpacing w:val="0"/>
        <w:jc w:val="both"/>
        <w:rPr>
          <w:sz w:val="24"/>
          <w:szCs w:val="24"/>
        </w:rPr>
      </w:pPr>
      <w:r>
        <w:rPr>
          <w:sz w:val="24"/>
          <w:szCs w:val="24"/>
        </w:rPr>
        <w:t>Wear all required personal protective equipment (PPE)</w:t>
      </w:r>
      <w:r w:rsidRPr="003B7DD7">
        <w:rPr>
          <w:sz w:val="24"/>
          <w:szCs w:val="24"/>
        </w:rPr>
        <w:t xml:space="preserve"> for the operation to be performed.  </w:t>
      </w:r>
      <w:r>
        <w:rPr>
          <w:sz w:val="24"/>
          <w:szCs w:val="24"/>
        </w:rPr>
        <w:t>The m</w:t>
      </w:r>
      <w:r w:rsidRPr="003B7DD7">
        <w:rPr>
          <w:sz w:val="24"/>
          <w:szCs w:val="24"/>
        </w:rPr>
        <w:t xml:space="preserve">inimum PPE for working with </w:t>
      </w:r>
      <w:r>
        <w:rPr>
          <w:sz w:val="24"/>
          <w:szCs w:val="24"/>
        </w:rPr>
        <w:t xml:space="preserve">a </w:t>
      </w:r>
      <w:r w:rsidRPr="003B7DD7">
        <w:rPr>
          <w:sz w:val="24"/>
          <w:szCs w:val="24"/>
        </w:rPr>
        <w:t xml:space="preserve">hazardous chemical in a laboratory </w:t>
      </w:r>
      <w:r>
        <w:rPr>
          <w:sz w:val="24"/>
          <w:szCs w:val="24"/>
        </w:rPr>
        <w:t>is:</w:t>
      </w:r>
    </w:p>
    <w:p w:rsidR="00B953E4" w:rsidRDefault="00B953E4" w:rsidP="00855429">
      <w:pPr>
        <w:pStyle w:val="ListParagraph"/>
        <w:numPr>
          <w:ilvl w:val="1"/>
          <w:numId w:val="16"/>
        </w:numPr>
        <w:ind w:left="720"/>
        <w:contextualSpacing w:val="0"/>
        <w:jc w:val="both"/>
        <w:rPr>
          <w:sz w:val="24"/>
          <w:szCs w:val="24"/>
        </w:rPr>
      </w:pPr>
      <w:r>
        <w:rPr>
          <w:sz w:val="24"/>
          <w:szCs w:val="24"/>
        </w:rPr>
        <w:t>Laboratory apron or coat</w:t>
      </w:r>
    </w:p>
    <w:p w:rsidR="00B953E4" w:rsidRDefault="00B953E4" w:rsidP="00855429">
      <w:pPr>
        <w:pStyle w:val="ListParagraph"/>
        <w:numPr>
          <w:ilvl w:val="1"/>
          <w:numId w:val="16"/>
        </w:numPr>
        <w:ind w:left="720"/>
        <w:contextualSpacing w:val="0"/>
        <w:jc w:val="both"/>
        <w:rPr>
          <w:sz w:val="24"/>
          <w:szCs w:val="24"/>
        </w:rPr>
      </w:pPr>
      <w:r w:rsidRPr="003B7DD7">
        <w:rPr>
          <w:sz w:val="24"/>
          <w:szCs w:val="24"/>
        </w:rPr>
        <w:t>Eye protection (safety glasses or goggles)</w:t>
      </w:r>
    </w:p>
    <w:p w:rsidR="00B953E4" w:rsidRPr="003B7DD7" w:rsidRDefault="00B953E4" w:rsidP="00855429">
      <w:pPr>
        <w:pStyle w:val="ListParagraph"/>
        <w:numPr>
          <w:ilvl w:val="1"/>
          <w:numId w:val="16"/>
        </w:numPr>
        <w:ind w:left="720"/>
        <w:contextualSpacing w:val="0"/>
        <w:jc w:val="both"/>
        <w:rPr>
          <w:sz w:val="24"/>
          <w:szCs w:val="24"/>
        </w:rPr>
      </w:pPr>
      <w:r>
        <w:rPr>
          <w:sz w:val="24"/>
          <w:szCs w:val="24"/>
        </w:rPr>
        <w:t>Appropriate g</w:t>
      </w:r>
      <w:r w:rsidRPr="003B7DD7">
        <w:rPr>
          <w:sz w:val="24"/>
          <w:szCs w:val="24"/>
        </w:rPr>
        <w:t>loves for the chemical being handled</w:t>
      </w:r>
    </w:p>
    <w:p w:rsidR="00B953E4" w:rsidRDefault="00B953E4" w:rsidP="00855429">
      <w:pPr>
        <w:pStyle w:val="ListParagraph"/>
        <w:numPr>
          <w:ilvl w:val="0"/>
          <w:numId w:val="16"/>
        </w:numPr>
        <w:ind w:left="360"/>
        <w:contextualSpacing w:val="0"/>
        <w:jc w:val="both"/>
        <w:rPr>
          <w:sz w:val="24"/>
          <w:szCs w:val="24"/>
        </w:rPr>
      </w:pPr>
      <w:r w:rsidRPr="003B7DD7">
        <w:rPr>
          <w:sz w:val="24"/>
          <w:szCs w:val="24"/>
        </w:rPr>
        <w:t xml:space="preserve">Inspect all gloves for holes </w:t>
      </w:r>
      <w:r>
        <w:rPr>
          <w:sz w:val="24"/>
          <w:szCs w:val="24"/>
        </w:rPr>
        <w:t>or other</w:t>
      </w:r>
      <w:r w:rsidRPr="003B7DD7">
        <w:rPr>
          <w:sz w:val="24"/>
          <w:szCs w:val="24"/>
        </w:rPr>
        <w:t xml:space="preserve"> defects before using.</w:t>
      </w:r>
    </w:p>
    <w:p w:rsidR="00B953E4" w:rsidRDefault="00B953E4" w:rsidP="00855429">
      <w:pPr>
        <w:pStyle w:val="ListParagraph"/>
        <w:numPr>
          <w:ilvl w:val="0"/>
          <w:numId w:val="16"/>
        </w:numPr>
        <w:ind w:left="360"/>
        <w:contextualSpacing w:val="0"/>
        <w:jc w:val="both"/>
        <w:rPr>
          <w:sz w:val="24"/>
          <w:szCs w:val="24"/>
        </w:rPr>
      </w:pPr>
      <w:r>
        <w:rPr>
          <w:sz w:val="24"/>
          <w:szCs w:val="24"/>
        </w:rPr>
        <w:t>Do not eat, drink, use tobacco or apply cosmetics in areas where hazardous chemicals are used or stored.</w:t>
      </w:r>
    </w:p>
    <w:p w:rsidR="00B953E4" w:rsidRDefault="00B953E4" w:rsidP="00855429">
      <w:pPr>
        <w:pStyle w:val="ListParagraph"/>
        <w:numPr>
          <w:ilvl w:val="0"/>
          <w:numId w:val="16"/>
        </w:numPr>
        <w:ind w:left="360"/>
        <w:contextualSpacing w:val="0"/>
        <w:jc w:val="both"/>
        <w:rPr>
          <w:sz w:val="24"/>
          <w:szCs w:val="24"/>
        </w:rPr>
      </w:pPr>
      <w:r>
        <w:rPr>
          <w:sz w:val="24"/>
          <w:szCs w:val="24"/>
        </w:rPr>
        <w:t>Do not use water from laboratory sinks for drinking or use laboratory sinks to wash eating utensils.</w:t>
      </w:r>
    </w:p>
    <w:p w:rsidR="00B953E4" w:rsidRDefault="00B953E4" w:rsidP="00855429">
      <w:pPr>
        <w:pStyle w:val="ListParagraph"/>
        <w:numPr>
          <w:ilvl w:val="0"/>
          <w:numId w:val="16"/>
        </w:numPr>
        <w:ind w:left="360"/>
        <w:contextualSpacing w:val="0"/>
        <w:jc w:val="both"/>
        <w:rPr>
          <w:sz w:val="24"/>
          <w:szCs w:val="24"/>
        </w:rPr>
      </w:pPr>
      <w:r>
        <w:rPr>
          <w:sz w:val="24"/>
          <w:szCs w:val="24"/>
        </w:rPr>
        <w:t>Do not store food or drink in laboratory refrigerators or freezers.</w:t>
      </w:r>
    </w:p>
    <w:p w:rsidR="00B953E4" w:rsidRPr="003B7DD7" w:rsidRDefault="00B953E4" w:rsidP="00855429">
      <w:pPr>
        <w:pStyle w:val="ListParagraph"/>
        <w:numPr>
          <w:ilvl w:val="0"/>
          <w:numId w:val="16"/>
        </w:numPr>
        <w:ind w:left="360"/>
        <w:contextualSpacing w:val="0"/>
        <w:jc w:val="both"/>
        <w:rPr>
          <w:sz w:val="24"/>
          <w:szCs w:val="24"/>
        </w:rPr>
      </w:pPr>
      <w:r>
        <w:rPr>
          <w:sz w:val="24"/>
          <w:szCs w:val="24"/>
        </w:rPr>
        <w:t>Do not prepare food using laboratory microwave ovens or other household appliances used for laboratory purposes.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Use appropriate ventilation such as </w:t>
      </w:r>
      <w:r>
        <w:rPr>
          <w:sz w:val="24"/>
          <w:szCs w:val="24"/>
        </w:rPr>
        <w:t xml:space="preserve">a </w:t>
      </w:r>
      <w:r w:rsidRPr="003B7DD7">
        <w:rPr>
          <w:sz w:val="24"/>
          <w:szCs w:val="24"/>
        </w:rPr>
        <w:t>laboratory chemical hood when working with volatile chemicals or c</w:t>
      </w:r>
      <w:r>
        <w:rPr>
          <w:sz w:val="24"/>
          <w:szCs w:val="24"/>
        </w:rPr>
        <w:t xml:space="preserve">hemicals that pose an inhalation exposure </w:t>
      </w:r>
      <w:r w:rsidRPr="003B7DD7">
        <w:rPr>
          <w:sz w:val="24"/>
          <w:szCs w:val="24"/>
        </w:rPr>
        <w:t>risk (i.e.</w:t>
      </w:r>
      <w:r>
        <w:rPr>
          <w:sz w:val="24"/>
          <w:szCs w:val="24"/>
        </w:rPr>
        <w:t>,</w:t>
      </w:r>
      <w:r w:rsidRPr="003B7DD7">
        <w:rPr>
          <w:sz w:val="24"/>
          <w:szCs w:val="24"/>
        </w:rPr>
        <w:t xml:space="preserve"> fine powders or aerosols).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Contact the </w:t>
      </w:r>
      <w:r>
        <w:rPr>
          <w:sz w:val="24"/>
          <w:szCs w:val="24"/>
        </w:rPr>
        <w:t xml:space="preserve">Department </w:t>
      </w:r>
      <w:r w:rsidRPr="003B7DD7">
        <w:rPr>
          <w:sz w:val="24"/>
          <w:szCs w:val="24"/>
        </w:rPr>
        <w:t>C</w:t>
      </w:r>
      <w:r>
        <w:rPr>
          <w:sz w:val="24"/>
          <w:szCs w:val="24"/>
        </w:rPr>
        <w:t xml:space="preserve">hemical </w:t>
      </w:r>
      <w:r w:rsidRPr="003B7DD7">
        <w:rPr>
          <w:sz w:val="24"/>
          <w:szCs w:val="24"/>
        </w:rPr>
        <w:t>H</w:t>
      </w:r>
      <w:r>
        <w:rPr>
          <w:sz w:val="24"/>
          <w:szCs w:val="24"/>
        </w:rPr>
        <w:t xml:space="preserve">ygiene </w:t>
      </w:r>
      <w:r w:rsidRPr="003B7DD7">
        <w:rPr>
          <w:sz w:val="24"/>
          <w:szCs w:val="24"/>
        </w:rPr>
        <w:t>O</w:t>
      </w:r>
      <w:r>
        <w:rPr>
          <w:sz w:val="24"/>
          <w:szCs w:val="24"/>
        </w:rPr>
        <w:t xml:space="preserve">fficer, safety personnel </w:t>
      </w:r>
      <w:r w:rsidRPr="003B7DD7">
        <w:rPr>
          <w:sz w:val="24"/>
          <w:szCs w:val="24"/>
        </w:rPr>
        <w:t xml:space="preserve">or the </w:t>
      </w:r>
      <w:r w:rsidR="003461FF">
        <w:rPr>
          <w:sz w:val="24"/>
          <w:szCs w:val="24"/>
        </w:rPr>
        <w:t>NMSU EHS&amp;RM</w:t>
      </w:r>
      <w:r w:rsidRPr="003B7DD7">
        <w:rPr>
          <w:sz w:val="24"/>
          <w:szCs w:val="24"/>
        </w:rPr>
        <w:t xml:space="preserve"> if you have questions about the adequacy of safety equipment available or </w:t>
      </w:r>
      <w:r>
        <w:rPr>
          <w:sz w:val="24"/>
          <w:szCs w:val="24"/>
        </w:rPr>
        <w:t xml:space="preserve">safety of the chemical </w:t>
      </w:r>
      <w:r w:rsidRPr="003B7DD7">
        <w:rPr>
          <w:sz w:val="24"/>
          <w:szCs w:val="24"/>
        </w:rPr>
        <w:t>procedures</w:t>
      </w:r>
      <w:r>
        <w:rPr>
          <w:sz w:val="24"/>
          <w:szCs w:val="24"/>
        </w:rPr>
        <w:t xml:space="preserve"> to be performed</w:t>
      </w:r>
      <w:r w:rsidRPr="003B7DD7">
        <w:rPr>
          <w:sz w:val="24"/>
          <w:szCs w:val="24"/>
        </w:rPr>
        <w:t>.</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Know the location and proper use of the </w:t>
      </w:r>
      <w:r>
        <w:rPr>
          <w:sz w:val="24"/>
          <w:szCs w:val="24"/>
        </w:rPr>
        <w:t>emergency s</w:t>
      </w:r>
      <w:r w:rsidRPr="003B7DD7">
        <w:rPr>
          <w:sz w:val="24"/>
          <w:szCs w:val="24"/>
        </w:rPr>
        <w:t xml:space="preserve">afety equipment </w:t>
      </w:r>
      <w:r>
        <w:rPr>
          <w:sz w:val="24"/>
          <w:szCs w:val="24"/>
        </w:rPr>
        <w:t>available in the laboratory (i.e.,</w:t>
      </w:r>
      <w:r w:rsidRPr="003B7DD7">
        <w:rPr>
          <w:sz w:val="24"/>
          <w:szCs w:val="24"/>
        </w:rPr>
        <w:t xml:space="preserve"> </w:t>
      </w:r>
      <w:r>
        <w:rPr>
          <w:sz w:val="24"/>
          <w:szCs w:val="24"/>
        </w:rPr>
        <w:t xml:space="preserve">chemical spill kit, emergency </w:t>
      </w:r>
      <w:r w:rsidRPr="003B7DD7">
        <w:rPr>
          <w:sz w:val="24"/>
          <w:szCs w:val="24"/>
        </w:rPr>
        <w:t>eyewash, safety shower, fire exti</w:t>
      </w:r>
      <w:r>
        <w:rPr>
          <w:sz w:val="24"/>
          <w:szCs w:val="24"/>
        </w:rPr>
        <w:t xml:space="preserve">nguisher, first-aid kit, emergency telephone / telephone numbers, </w:t>
      </w:r>
      <w:r w:rsidRPr="003B7DD7">
        <w:rPr>
          <w:sz w:val="24"/>
          <w:szCs w:val="24"/>
        </w:rPr>
        <w:t>fire alarm pulls).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Maintain situational awareness. Be aware of the hazards posed by the work of others in the laboratory and any additional hazards that may result from contact between materials and chemicals from different work areas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Make others in the laboratory aware of </w:t>
      </w:r>
      <w:r>
        <w:rPr>
          <w:sz w:val="24"/>
          <w:szCs w:val="24"/>
        </w:rPr>
        <w:t xml:space="preserve">the </w:t>
      </w:r>
      <w:r w:rsidRPr="003B7DD7">
        <w:rPr>
          <w:sz w:val="24"/>
          <w:szCs w:val="24"/>
        </w:rPr>
        <w:t>hazards associated with your work.</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 xml:space="preserve">Notify </w:t>
      </w:r>
      <w:r>
        <w:rPr>
          <w:sz w:val="24"/>
          <w:szCs w:val="24"/>
        </w:rPr>
        <w:t>your Laboratory Supervisor</w:t>
      </w:r>
      <w:r w:rsidRPr="003B7DD7">
        <w:rPr>
          <w:sz w:val="24"/>
          <w:szCs w:val="24"/>
        </w:rPr>
        <w:t xml:space="preserve"> of any chemical sensitivities or allergies.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Report all injuries, accidents, incidents, and near misses as directed by this plan.</w:t>
      </w:r>
    </w:p>
    <w:p w:rsidR="00B953E4" w:rsidRDefault="00B953E4" w:rsidP="00855429">
      <w:pPr>
        <w:pStyle w:val="ListParagraph"/>
        <w:numPr>
          <w:ilvl w:val="0"/>
          <w:numId w:val="16"/>
        </w:numPr>
        <w:ind w:left="360"/>
        <w:contextualSpacing w:val="0"/>
        <w:jc w:val="both"/>
        <w:rPr>
          <w:sz w:val="24"/>
          <w:szCs w:val="24"/>
        </w:rPr>
      </w:pPr>
      <w:r>
        <w:rPr>
          <w:sz w:val="24"/>
          <w:szCs w:val="24"/>
        </w:rPr>
        <w:t>D</w:t>
      </w:r>
      <w:r w:rsidRPr="003B7DD7">
        <w:rPr>
          <w:sz w:val="24"/>
          <w:szCs w:val="24"/>
        </w:rPr>
        <w:t>o not allow unauthorized persons in the laboratory</w:t>
      </w:r>
      <w:r>
        <w:rPr>
          <w:sz w:val="24"/>
          <w:szCs w:val="24"/>
        </w:rPr>
        <w:t xml:space="preserve"> for </w:t>
      </w:r>
      <w:r w:rsidRPr="003B7DD7">
        <w:rPr>
          <w:sz w:val="24"/>
          <w:szCs w:val="24"/>
        </w:rPr>
        <w:t>liability, safety, and security reasons.</w:t>
      </w:r>
    </w:p>
    <w:p w:rsidR="00B953E4" w:rsidRPr="003B7DD7" w:rsidRDefault="00B953E4" w:rsidP="00855429">
      <w:pPr>
        <w:pStyle w:val="ListParagraph"/>
        <w:numPr>
          <w:ilvl w:val="0"/>
          <w:numId w:val="16"/>
        </w:numPr>
        <w:ind w:left="360"/>
        <w:contextualSpacing w:val="0"/>
        <w:jc w:val="both"/>
        <w:rPr>
          <w:sz w:val="24"/>
          <w:szCs w:val="24"/>
        </w:rPr>
      </w:pPr>
      <w:r>
        <w:rPr>
          <w:sz w:val="24"/>
          <w:szCs w:val="24"/>
        </w:rPr>
        <w:t>Make sure hazardous chemicals are secure at all times.</w:t>
      </w:r>
    </w:p>
    <w:p w:rsidR="00B953E4" w:rsidRPr="003B7DD7" w:rsidRDefault="00B953E4" w:rsidP="00855429">
      <w:pPr>
        <w:pStyle w:val="ListParagraph"/>
        <w:numPr>
          <w:ilvl w:val="0"/>
          <w:numId w:val="16"/>
        </w:numPr>
        <w:ind w:left="360"/>
        <w:contextualSpacing w:val="0"/>
        <w:jc w:val="both"/>
        <w:rPr>
          <w:sz w:val="24"/>
          <w:szCs w:val="24"/>
        </w:rPr>
      </w:pPr>
      <w:r w:rsidRPr="003B7DD7">
        <w:rPr>
          <w:sz w:val="24"/>
          <w:szCs w:val="24"/>
        </w:rPr>
        <w:t>Rep</w:t>
      </w:r>
      <w:r>
        <w:rPr>
          <w:sz w:val="24"/>
          <w:szCs w:val="24"/>
        </w:rPr>
        <w:t>ort any unsafe conditions in the laboratory to your</w:t>
      </w:r>
      <w:r w:rsidRPr="003B7DD7">
        <w:rPr>
          <w:sz w:val="24"/>
          <w:szCs w:val="24"/>
        </w:rPr>
        <w:t xml:space="preserve"> </w:t>
      </w:r>
      <w:r>
        <w:rPr>
          <w:sz w:val="24"/>
          <w:szCs w:val="24"/>
        </w:rPr>
        <w:t>Laboratory Supervisor</w:t>
      </w:r>
      <w:r w:rsidRPr="003B7DD7">
        <w:rPr>
          <w:sz w:val="24"/>
          <w:szCs w:val="24"/>
        </w:rPr>
        <w:t xml:space="preserve">, </w:t>
      </w:r>
      <w:r>
        <w:rPr>
          <w:sz w:val="24"/>
          <w:szCs w:val="24"/>
        </w:rPr>
        <w:t xml:space="preserve">Department </w:t>
      </w:r>
      <w:r w:rsidRPr="003B7DD7">
        <w:rPr>
          <w:sz w:val="24"/>
          <w:szCs w:val="24"/>
        </w:rPr>
        <w:t>C</w:t>
      </w:r>
      <w:r>
        <w:rPr>
          <w:sz w:val="24"/>
          <w:szCs w:val="24"/>
        </w:rPr>
        <w:t xml:space="preserve">hemical </w:t>
      </w:r>
      <w:r w:rsidRPr="003B7DD7">
        <w:rPr>
          <w:sz w:val="24"/>
          <w:szCs w:val="24"/>
        </w:rPr>
        <w:t>H</w:t>
      </w:r>
      <w:r>
        <w:rPr>
          <w:sz w:val="24"/>
          <w:szCs w:val="24"/>
        </w:rPr>
        <w:t xml:space="preserve">ygiene </w:t>
      </w:r>
      <w:r w:rsidRPr="003B7DD7">
        <w:rPr>
          <w:sz w:val="24"/>
          <w:szCs w:val="24"/>
        </w:rPr>
        <w:t>O</w:t>
      </w:r>
      <w:r>
        <w:rPr>
          <w:sz w:val="24"/>
          <w:szCs w:val="24"/>
        </w:rPr>
        <w:t>fficer</w:t>
      </w:r>
      <w:r w:rsidRPr="003B7DD7">
        <w:rPr>
          <w:sz w:val="24"/>
          <w:szCs w:val="24"/>
        </w:rPr>
        <w:t xml:space="preserve"> </w:t>
      </w:r>
      <w:r>
        <w:rPr>
          <w:sz w:val="24"/>
          <w:szCs w:val="24"/>
        </w:rPr>
        <w:t>and/</w:t>
      </w:r>
      <w:r w:rsidRPr="003B7DD7">
        <w:rPr>
          <w:sz w:val="24"/>
          <w:szCs w:val="24"/>
        </w:rPr>
        <w:t>or NMSU EHS.</w:t>
      </w:r>
    </w:p>
    <w:p w:rsidR="00B953E4" w:rsidRDefault="00B953E4" w:rsidP="00855429">
      <w:pPr>
        <w:pStyle w:val="ListParagraph"/>
        <w:numPr>
          <w:ilvl w:val="0"/>
          <w:numId w:val="16"/>
        </w:numPr>
        <w:ind w:left="360"/>
        <w:contextualSpacing w:val="0"/>
        <w:jc w:val="both"/>
        <w:rPr>
          <w:sz w:val="24"/>
          <w:szCs w:val="24"/>
        </w:rPr>
      </w:pPr>
      <w:r w:rsidRPr="003B7DD7">
        <w:rPr>
          <w:sz w:val="24"/>
          <w:szCs w:val="24"/>
        </w:rPr>
        <w:t>Properly dispose o</w:t>
      </w:r>
      <w:r>
        <w:rPr>
          <w:sz w:val="24"/>
          <w:szCs w:val="24"/>
        </w:rPr>
        <w:t>f all hazardous chemical waste</w:t>
      </w:r>
      <w:r w:rsidRPr="003B7DD7">
        <w:rPr>
          <w:sz w:val="24"/>
          <w:szCs w:val="24"/>
        </w:rPr>
        <w:t>.</w:t>
      </w:r>
    </w:p>
    <w:p w:rsidR="00B953E4" w:rsidRDefault="00B953E4" w:rsidP="00855429">
      <w:pPr>
        <w:pStyle w:val="ListParagraph"/>
        <w:numPr>
          <w:ilvl w:val="0"/>
          <w:numId w:val="16"/>
        </w:numPr>
        <w:ind w:left="360"/>
        <w:contextualSpacing w:val="0"/>
        <w:jc w:val="both"/>
        <w:rPr>
          <w:sz w:val="24"/>
          <w:szCs w:val="24"/>
        </w:rPr>
      </w:pPr>
      <w:r>
        <w:rPr>
          <w:sz w:val="24"/>
          <w:szCs w:val="24"/>
        </w:rPr>
        <w:t>Immediately clean up any chemical spill using appropriate chemical spill procedures.</w:t>
      </w:r>
    </w:p>
    <w:p w:rsidR="008C5F5C" w:rsidRPr="008C5F5C" w:rsidRDefault="00F758DE" w:rsidP="00855429">
      <w:pPr>
        <w:pStyle w:val="Heading2"/>
        <w:numPr>
          <w:ilvl w:val="1"/>
          <w:numId w:val="1"/>
        </w:numPr>
        <w:spacing w:before="120" w:after="120"/>
        <w:ind w:left="450"/>
      </w:pPr>
      <w:r>
        <w:rPr>
          <w:rFonts w:eastAsia="Arial"/>
        </w:rPr>
        <w:t xml:space="preserve"> </w:t>
      </w:r>
      <w:bookmarkStart w:id="18" w:name="_Toc2257110"/>
      <w:r w:rsidR="008C5F5C" w:rsidRPr="008C5F5C">
        <w:rPr>
          <w:rFonts w:eastAsia="Arial"/>
        </w:rPr>
        <w:t>Laboratory</w:t>
      </w:r>
      <w:r w:rsidR="008C5F5C">
        <w:rPr>
          <w:rFonts w:eastAsia="Arial"/>
        </w:rPr>
        <w:t xml:space="preserve"> Safety Controls</w:t>
      </w:r>
      <w:bookmarkEnd w:id="18"/>
    </w:p>
    <w:p w:rsidR="00B953E4" w:rsidRPr="00345432" w:rsidRDefault="00B953E4" w:rsidP="00855429">
      <w:pPr>
        <w:ind w:left="0"/>
        <w:jc w:val="both"/>
        <w:rPr>
          <w:sz w:val="24"/>
          <w:szCs w:val="24"/>
        </w:rPr>
      </w:pPr>
      <w:r>
        <w:rPr>
          <w:sz w:val="24"/>
          <w:szCs w:val="24"/>
        </w:rPr>
        <w:t xml:space="preserve">A variety of control measures are used in laboratories to minimize the risk of an </w:t>
      </w:r>
      <w:r w:rsidRPr="00345432">
        <w:rPr>
          <w:sz w:val="24"/>
          <w:szCs w:val="24"/>
        </w:rPr>
        <w:t xml:space="preserve">inadvertent </w:t>
      </w:r>
      <w:r>
        <w:rPr>
          <w:sz w:val="24"/>
          <w:szCs w:val="24"/>
        </w:rPr>
        <w:t>exposure to hazardous chemicals or processes.  Laboratory controls c</w:t>
      </w:r>
      <w:r w:rsidRPr="00345432">
        <w:rPr>
          <w:sz w:val="24"/>
          <w:szCs w:val="24"/>
        </w:rPr>
        <w:t>an be grouped into three general categories:</w:t>
      </w:r>
    </w:p>
    <w:p w:rsidR="00B953E4" w:rsidRPr="001F6F2B" w:rsidRDefault="00B953E4" w:rsidP="00855429">
      <w:pPr>
        <w:pStyle w:val="ListParagraph"/>
        <w:numPr>
          <w:ilvl w:val="0"/>
          <w:numId w:val="17"/>
        </w:numPr>
        <w:ind w:left="360"/>
        <w:contextualSpacing w:val="0"/>
        <w:jc w:val="both"/>
        <w:rPr>
          <w:sz w:val="24"/>
          <w:szCs w:val="24"/>
        </w:rPr>
      </w:pPr>
      <w:r w:rsidRPr="001F6F2B">
        <w:rPr>
          <w:sz w:val="24"/>
          <w:szCs w:val="24"/>
        </w:rPr>
        <w:t>Engineering Controls</w:t>
      </w:r>
    </w:p>
    <w:p w:rsidR="00B953E4" w:rsidRPr="001F6F2B" w:rsidRDefault="00B953E4" w:rsidP="00855429">
      <w:pPr>
        <w:pStyle w:val="ListParagraph"/>
        <w:numPr>
          <w:ilvl w:val="0"/>
          <w:numId w:val="17"/>
        </w:numPr>
        <w:ind w:left="360"/>
        <w:contextualSpacing w:val="0"/>
        <w:jc w:val="both"/>
        <w:rPr>
          <w:sz w:val="24"/>
          <w:szCs w:val="24"/>
        </w:rPr>
      </w:pPr>
      <w:r w:rsidRPr="001F6F2B">
        <w:rPr>
          <w:sz w:val="24"/>
          <w:szCs w:val="24"/>
        </w:rPr>
        <w:t>Administrative Controls</w:t>
      </w:r>
    </w:p>
    <w:p w:rsidR="00B953E4" w:rsidRPr="001F6F2B" w:rsidRDefault="00B953E4" w:rsidP="00855429">
      <w:pPr>
        <w:pStyle w:val="ListParagraph"/>
        <w:numPr>
          <w:ilvl w:val="0"/>
          <w:numId w:val="17"/>
        </w:numPr>
        <w:ind w:left="360"/>
        <w:contextualSpacing w:val="0"/>
        <w:jc w:val="both"/>
        <w:rPr>
          <w:sz w:val="24"/>
          <w:szCs w:val="24"/>
        </w:rPr>
      </w:pPr>
      <w:r w:rsidRPr="001F6F2B">
        <w:rPr>
          <w:sz w:val="24"/>
          <w:szCs w:val="24"/>
        </w:rPr>
        <w:t>Personal Protective Equipment (PPE)</w:t>
      </w:r>
    </w:p>
    <w:p w:rsidR="00B953E4" w:rsidRPr="00B16C0F" w:rsidRDefault="00B953E4" w:rsidP="00855429">
      <w:pPr>
        <w:ind w:left="0"/>
        <w:jc w:val="both"/>
        <w:rPr>
          <w:sz w:val="24"/>
          <w:szCs w:val="24"/>
        </w:rPr>
      </w:pPr>
      <w:r w:rsidRPr="00B16C0F">
        <w:rPr>
          <w:sz w:val="24"/>
          <w:szCs w:val="24"/>
        </w:rPr>
        <w:t>The use of proper PPE is important and mandatory but should be considered the last line of defense to control exposures to hazards in the laboratory.  In the OSHA standard on Air Contaminants, (</w:t>
      </w:r>
      <w:hyperlink r:id="rId37" w:history="1">
        <w:r w:rsidRPr="00B16C0F">
          <w:rPr>
            <w:rStyle w:val="Hyperlink"/>
            <w:sz w:val="24"/>
            <w:szCs w:val="24"/>
          </w:rPr>
          <w:t>29 CFR 1910.1000</w:t>
        </w:r>
      </w:hyperlink>
      <w:r w:rsidRPr="00B16C0F">
        <w:rPr>
          <w:sz w:val="24"/>
          <w:szCs w:val="24"/>
        </w:rPr>
        <w:t>), the agency requires the use of either engineering or administrative controls before PPE if controls are feasible:</w:t>
      </w:r>
    </w:p>
    <w:p w:rsidR="00B953E4" w:rsidRPr="00B16C0F" w:rsidRDefault="00B953E4" w:rsidP="00855429">
      <w:pPr>
        <w:pStyle w:val="Quote"/>
        <w:rPr>
          <w:sz w:val="24"/>
          <w:szCs w:val="24"/>
        </w:rPr>
      </w:pPr>
      <w:r w:rsidRPr="00B16C0F">
        <w:rPr>
          <w:sz w:val="24"/>
          <w:szCs w:val="24"/>
        </w:rPr>
        <w:t>"...administrative or engineering controls must first be determined and implemented whenever feasible. When such controls are not feasible to achieve full compliance, protective equipment or any other protective measures shall be used to keep the exposure of employees to air contaminants within the limits prescribed in this section.”</w:t>
      </w:r>
    </w:p>
    <w:p w:rsidR="00B953E4" w:rsidRPr="00B16C0F" w:rsidRDefault="00B953E4" w:rsidP="00855429">
      <w:pPr>
        <w:ind w:left="0"/>
        <w:jc w:val="both"/>
        <w:rPr>
          <w:sz w:val="24"/>
          <w:szCs w:val="24"/>
        </w:rPr>
      </w:pPr>
      <w:r w:rsidRPr="00B16C0F">
        <w:rPr>
          <w:sz w:val="24"/>
          <w:szCs w:val="24"/>
        </w:rPr>
        <w:t>The use of controls is not mutually exclusive to one type and when used in combination, they can provide a multi-layered level of protection for the laboratory workers.</w:t>
      </w:r>
    </w:p>
    <w:p w:rsidR="005E5436" w:rsidRDefault="00ED0A3D" w:rsidP="00855429">
      <w:pPr>
        <w:pStyle w:val="Heading3"/>
        <w:numPr>
          <w:ilvl w:val="2"/>
          <w:numId w:val="1"/>
        </w:numPr>
        <w:spacing w:before="120" w:after="120"/>
        <w:ind w:left="540"/>
      </w:pPr>
      <w:bookmarkStart w:id="19" w:name="_Toc2257111"/>
      <w:r>
        <w:t>Engineering Controls</w:t>
      </w:r>
      <w:bookmarkEnd w:id="19"/>
    </w:p>
    <w:p w:rsidR="00ED0A3D" w:rsidRPr="00425531" w:rsidRDefault="00ED0A3D" w:rsidP="00855429">
      <w:pPr>
        <w:ind w:left="0"/>
        <w:jc w:val="both"/>
        <w:rPr>
          <w:sz w:val="24"/>
          <w:szCs w:val="24"/>
        </w:rPr>
      </w:pPr>
      <w:r w:rsidRPr="00425531">
        <w:rPr>
          <w:sz w:val="24"/>
          <w:szCs w:val="24"/>
        </w:rPr>
        <w:t xml:space="preserve">Engineering controls are used to reduce or eliminate exposure to a chemical or physical hazard through the use </w:t>
      </w:r>
      <w:r w:rsidR="00090800" w:rsidRPr="00425531">
        <w:rPr>
          <w:sz w:val="24"/>
          <w:szCs w:val="24"/>
        </w:rPr>
        <w:t xml:space="preserve">of </w:t>
      </w:r>
      <w:r w:rsidRPr="00425531">
        <w:rPr>
          <w:sz w:val="24"/>
          <w:szCs w:val="24"/>
        </w:rPr>
        <w:t xml:space="preserve">engineered machinery or equipment. Examples </w:t>
      </w:r>
      <w:r w:rsidR="00090800" w:rsidRPr="00425531">
        <w:rPr>
          <w:sz w:val="24"/>
          <w:szCs w:val="24"/>
        </w:rPr>
        <w:t xml:space="preserve">of common engineering controls </w:t>
      </w:r>
      <w:r w:rsidRPr="00425531">
        <w:rPr>
          <w:sz w:val="24"/>
          <w:szCs w:val="24"/>
        </w:rPr>
        <w:t>include laboratory ventilation systems</w:t>
      </w:r>
      <w:r w:rsidR="00BE412C" w:rsidRPr="00425531">
        <w:rPr>
          <w:sz w:val="24"/>
          <w:szCs w:val="24"/>
        </w:rPr>
        <w:t xml:space="preserve"> such as chemical fume hoods, </w:t>
      </w:r>
      <w:r w:rsidR="00090800" w:rsidRPr="00425531">
        <w:rPr>
          <w:sz w:val="24"/>
          <w:szCs w:val="24"/>
        </w:rPr>
        <w:t xml:space="preserve">flammable storage or </w:t>
      </w:r>
      <w:r w:rsidR="00BE412C" w:rsidRPr="00425531">
        <w:rPr>
          <w:sz w:val="24"/>
          <w:szCs w:val="24"/>
        </w:rPr>
        <w:t>acid-resistant</w:t>
      </w:r>
      <w:r w:rsidR="00090800" w:rsidRPr="00425531">
        <w:rPr>
          <w:sz w:val="24"/>
          <w:szCs w:val="24"/>
        </w:rPr>
        <w:t xml:space="preserve"> storage cabinets</w:t>
      </w:r>
      <w:r w:rsidR="00BE412C" w:rsidRPr="00425531">
        <w:rPr>
          <w:sz w:val="24"/>
          <w:szCs w:val="24"/>
        </w:rPr>
        <w:t xml:space="preserve"> </w:t>
      </w:r>
      <w:r w:rsidRPr="00425531">
        <w:rPr>
          <w:sz w:val="24"/>
          <w:szCs w:val="24"/>
        </w:rPr>
        <w:t>self-capping syringe needles, safety interlocks</w:t>
      </w:r>
      <w:r w:rsidR="00090800" w:rsidRPr="00425531">
        <w:rPr>
          <w:sz w:val="24"/>
          <w:szCs w:val="24"/>
        </w:rPr>
        <w:t xml:space="preserve"> on laboratory equipment</w:t>
      </w:r>
      <w:r w:rsidRPr="00425531">
        <w:rPr>
          <w:sz w:val="24"/>
          <w:szCs w:val="24"/>
        </w:rPr>
        <w:t>.</w:t>
      </w:r>
    </w:p>
    <w:p w:rsidR="00B953E4" w:rsidRPr="00B953E4" w:rsidRDefault="00B953E4" w:rsidP="00855429">
      <w:pPr>
        <w:widowControl w:val="0"/>
        <w:spacing w:line="276" w:lineRule="auto"/>
        <w:ind w:left="0"/>
        <w:rPr>
          <w:b/>
          <w:sz w:val="24"/>
          <w:szCs w:val="24"/>
          <w:u w:val="single"/>
        </w:rPr>
      </w:pPr>
      <w:r w:rsidRPr="00B953E4">
        <w:rPr>
          <w:b/>
          <w:sz w:val="24"/>
          <w:szCs w:val="24"/>
          <w:u w:val="single"/>
        </w:rPr>
        <w:t>Laboratory Ventilation</w:t>
      </w:r>
    </w:p>
    <w:p w:rsidR="00B953E4" w:rsidRPr="00B953E4" w:rsidRDefault="00B953E4" w:rsidP="00855429">
      <w:pPr>
        <w:widowControl w:val="0"/>
        <w:ind w:left="0"/>
        <w:jc w:val="both"/>
        <w:rPr>
          <w:rFonts w:eastAsia="Arial" w:cs="Arial"/>
          <w:sz w:val="24"/>
          <w:szCs w:val="24"/>
        </w:rPr>
      </w:pPr>
      <w:r w:rsidRPr="00B953E4">
        <w:rPr>
          <w:sz w:val="24"/>
          <w:szCs w:val="24"/>
        </w:rPr>
        <w:t xml:space="preserve">One the most common and most important type of engineering controls found in many NMSU laboratories are ventilation control systems.  </w:t>
      </w:r>
      <w:r w:rsidRPr="00B953E4">
        <w:rPr>
          <w:rFonts w:eastAsia="Arial" w:cs="Arial"/>
          <w:sz w:val="24"/>
          <w:szCs w:val="24"/>
        </w:rPr>
        <w:t>The use of ventilation engineering controls such as chemical fume hoods, glove boxes and other local exhaust systems (i.e., drop down flexible snorkel ducts) are often necessary to provide additional exposure protection.  In general, laboratory fume hoods or similar engineering control must be used whenever handling hazardous chemicals that meet one or more of the following conditions:</w:t>
      </w:r>
    </w:p>
    <w:p w:rsidR="00B953E4" w:rsidRPr="00B953E4" w:rsidRDefault="00B953E4" w:rsidP="00855429">
      <w:pPr>
        <w:widowControl w:val="0"/>
        <w:numPr>
          <w:ilvl w:val="0"/>
          <w:numId w:val="18"/>
        </w:numPr>
        <w:jc w:val="both"/>
        <w:rPr>
          <w:rFonts w:eastAsia="Arial" w:cs="Arial"/>
          <w:sz w:val="24"/>
          <w:szCs w:val="24"/>
        </w:rPr>
      </w:pPr>
      <w:r w:rsidRPr="00B953E4">
        <w:rPr>
          <w:rFonts w:eastAsia="Arial" w:cs="Arial"/>
          <w:sz w:val="24"/>
          <w:szCs w:val="24"/>
        </w:rPr>
        <w:t>Have a high degree of acute toxicity, are carcinogens, or are reproductive toxins, except where there is very low risk of exposure (e.g., use of minimal quantities in a closed system).</w:t>
      </w:r>
    </w:p>
    <w:p w:rsidR="00B953E4" w:rsidRPr="00B953E4" w:rsidRDefault="00B953E4" w:rsidP="00855429">
      <w:pPr>
        <w:widowControl w:val="0"/>
        <w:numPr>
          <w:ilvl w:val="0"/>
          <w:numId w:val="18"/>
        </w:numPr>
        <w:jc w:val="both"/>
        <w:rPr>
          <w:rFonts w:eastAsia="Arial" w:cs="Arial"/>
          <w:sz w:val="24"/>
          <w:szCs w:val="24"/>
        </w:rPr>
      </w:pPr>
      <w:r w:rsidRPr="00B953E4">
        <w:rPr>
          <w:rFonts w:eastAsia="Arial" w:cs="Arial"/>
          <w:sz w:val="24"/>
          <w:szCs w:val="24"/>
        </w:rPr>
        <w:t>Have an OSHA PEL of less than 50 ppm (or 0.25 mg/m</w:t>
      </w:r>
      <w:r w:rsidRPr="00B953E4">
        <w:rPr>
          <w:rFonts w:eastAsia="Arial" w:cs="Arial"/>
          <w:sz w:val="24"/>
          <w:szCs w:val="24"/>
          <w:vertAlign w:val="superscript"/>
        </w:rPr>
        <w:t>3</w:t>
      </w:r>
      <w:r w:rsidRPr="00B953E4">
        <w:rPr>
          <w:rFonts w:eastAsia="Arial" w:cs="Arial"/>
          <w:sz w:val="24"/>
          <w:szCs w:val="24"/>
        </w:rPr>
        <w:t xml:space="preserve"> for particulate matter).</w:t>
      </w:r>
    </w:p>
    <w:p w:rsidR="00B953E4" w:rsidRPr="00B953E4" w:rsidRDefault="00B953E4" w:rsidP="00855429">
      <w:pPr>
        <w:widowControl w:val="0"/>
        <w:numPr>
          <w:ilvl w:val="0"/>
          <w:numId w:val="18"/>
        </w:numPr>
        <w:jc w:val="both"/>
        <w:rPr>
          <w:rFonts w:eastAsia="Arial" w:cs="Arial"/>
          <w:sz w:val="24"/>
          <w:szCs w:val="24"/>
        </w:rPr>
      </w:pPr>
      <w:r w:rsidRPr="00B953E4">
        <w:rPr>
          <w:rFonts w:eastAsia="Arial" w:cs="Arial"/>
          <w:sz w:val="24"/>
          <w:szCs w:val="24"/>
        </w:rPr>
        <w:t>Are appreciably volatile (e.g., solvents) or are easily dispersible in air (powders).</w:t>
      </w:r>
    </w:p>
    <w:p w:rsidR="00B953E4" w:rsidRPr="00B953E4" w:rsidRDefault="00B953E4" w:rsidP="00855429">
      <w:pPr>
        <w:widowControl w:val="0"/>
        <w:ind w:left="0"/>
        <w:jc w:val="both"/>
        <w:rPr>
          <w:rFonts w:eastAsia="Arial" w:cs="Arial"/>
          <w:sz w:val="24"/>
          <w:szCs w:val="24"/>
        </w:rPr>
      </w:pPr>
      <w:r w:rsidRPr="00B953E4">
        <w:rPr>
          <w:rFonts w:eastAsia="Arial" w:cs="Arial"/>
          <w:sz w:val="24"/>
          <w:szCs w:val="24"/>
        </w:rPr>
        <w:t xml:space="preserve">Engineering controls must be used properly to provide adequate protection.  The most common type of ventilation control found in NMSU laboratories is the chemical fume hood.  There is additional information on the types, proper use and limitations of different types of </w:t>
      </w:r>
      <w:hyperlink r:id="rId38" w:history="1">
        <w:r w:rsidRPr="00B953E4">
          <w:rPr>
            <w:rFonts w:eastAsia="Arial" w:cs="Arial"/>
            <w:b/>
            <w:i/>
            <w:color w:val="0000FF" w:themeColor="hyperlink"/>
            <w:sz w:val="24"/>
            <w:szCs w:val="24"/>
            <w:u w:val="single"/>
          </w:rPr>
          <w:t>laboratory ventilation systems</w:t>
        </w:r>
      </w:hyperlink>
      <w:r w:rsidRPr="00B953E4">
        <w:rPr>
          <w:rFonts w:eastAsia="Arial" w:cs="Arial"/>
          <w:sz w:val="24"/>
          <w:szCs w:val="24"/>
        </w:rPr>
        <w:t xml:space="preserve"> on the </w:t>
      </w:r>
      <w:r w:rsidR="003461FF">
        <w:rPr>
          <w:rFonts w:eastAsia="Arial" w:cs="Arial"/>
          <w:sz w:val="24"/>
          <w:szCs w:val="24"/>
        </w:rPr>
        <w:t>NMSU EHS&amp;RM</w:t>
      </w:r>
      <w:r w:rsidRPr="00B953E4">
        <w:rPr>
          <w:rFonts w:eastAsia="Arial" w:cs="Arial"/>
          <w:sz w:val="24"/>
          <w:szCs w:val="24"/>
        </w:rPr>
        <w:t xml:space="preserve"> web site.</w:t>
      </w:r>
    </w:p>
    <w:p w:rsidR="00090800" w:rsidRDefault="00425531" w:rsidP="00855429">
      <w:pPr>
        <w:pStyle w:val="Heading3"/>
        <w:numPr>
          <w:ilvl w:val="2"/>
          <w:numId w:val="1"/>
        </w:numPr>
        <w:spacing w:before="120" w:after="120"/>
        <w:ind w:left="540"/>
        <w:jc w:val="both"/>
      </w:pPr>
      <w:bookmarkStart w:id="20" w:name="_Toc2257112"/>
      <w:r>
        <w:t>Administrative Controls</w:t>
      </w:r>
      <w:bookmarkEnd w:id="20"/>
    </w:p>
    <w:p w:rsidR="00A564F3" w:rsidRPr="00EA4852" w:rsidRDefault="00A564F3" w:rsidP="00855429">
      <w:pPr>
        <w:ind w:left="0"/>
        <w:jc w:val="both"/>
        <w:rPr>
          <w:sz w:val="24"/>
          <w:szCs w:val="24"/>
        </w:rPr>
      </w:pPr>
      <w:bookmarkStart w:id="21" w:name="_Toc477440718"/>
      <w:r w:rsidRPr="00EA4852">
        <w:rPr>
          <w:sz w:val="24"/>
          <w:szCs w:val="24"/>
        </w:rPr>
        <w:t xml:space="preserve">Administrative controls (or work practice controls) are procedures or administrative rules and practices such as written safety procedures, SOPs, supervision of </w:t>
      </w:r>
      <w:r>
        <w:rPr>
          <w:sz w:val="24"/>
          <w:szCs w:val="24"/>
        </w:rPr>
        <w:t xml:space="preserve">laboratory </w:t>
      </w:r>
      <w:r w:rsidRPr="00EA4852">
        <w:rPr>
          <w:sz w:val="24"/>
          <w:szCs w:val="24"/>
        </w:rPr>
        <w:t>staff, work schedules restrictions, and worker training requirements.  As with engineering controls, administrative controls are put into place with the goal of reducing the duration, frequency, and severity of exposure to hazardous chemicals or hazardous situations in the laboratory.</w:t>
      </w:r>
      <w:r>
        <w:rPr>
          <w:sz w:val="24"/>
          <w:szCs w:val="24"/>
        </w:rPr>
        <w:t xml:space="preserve">  Examples of a</w:t>
      </w:r>
      <w:r w:rsidRPr="00EA4852">
        <w:rPr>
          <w:sz w:val="24"/>
          <w:szCs w:val="24"/>
        </w:rPr>
        <w:t>dministrative controls for minimizing exposures to hazardous chemicals include:</w:t>
      </w:r>
    </w:p>
    <w:p w:rsidR="00A564F3" w:rsidRPr="00EA4852" w:rsidRDefault="00A564F3" w:rsidP="00855429">
      <w:pPr>
        <w:pStyle w:val="ListParagraph"/>
        <w:numPr>
          <w:ilvl w:val="0"/>
          <w:numId w:val="50"/>
        </w:numPr>
        <w:contextualSpacing w:val="0"/>
        <w:jc w:val="both"/>
        <w:rPr>
          <w:sz w:val="24"/>
          <w:szCs w:val="24"/>
        </w:rPr>
      </w:pPr>
      <w:r w:rsidRPr="00EA4852">
        <w:rPr>
          <w:sz w:val="24"/>
          <w:szCs w:val="24"/>
        </w:rPr>
        <w:t>Substitution - Substituting less hazardous chemicals when possible.  For example, using proprietary detergents instead of chromic acid for cleaning glassware; or, using toluene instead of benzene for liquid-liquid extraction or chromatography.</w:t>
      </w:r>
    </w:p>
    <w:p w:rsidR="00A564F3" w:rsidRPr="00EA4852" w:rsidRDefault="00A564F3" w:rsidP="00855429">
      <w:pPr>
        <w:pStyle w:val="ListParagraph"/>
        <w:numPr>
          <w:ilvl w:val="0"/>
          <w:numId w:val="50"/>
        </w:numPr>
        <w:contextualSpacing w:val="0"/>
        <w:jc w:val="both"/>
        <w:rPr>
          <w:sz w:val="24"/>
          <w:szCs w:val="24"/>
        </w:rPr>
      </w:pPr>
      <w:r w:rsidRPr="00EA4852">
        <w:rPr>
          <w:sz w:val="24"/>
          <w:szCs w:val="24"/>
        </w:rPr>
        <w:t>Isolating or enclosing an experiment within a closed system (i.e., glove box, sealed chamber).</w:t>
      </w:r>
    </w:p>
    <w:p w:rsidR="00A564F3" w:rsidRDefault="00A564F3" w:rsidP="00855429">
      <w:pPr>
        <w:pStyle w:val="ListParagraph"/>
        <w:numPr>
          <w:ilvl w:val="0"/>
          <w:numId w:val="50"/>
        </w:numPr>
        <w:contextualSpacing w:val="0"/>
        <w:jc w:val="both"/>
        <w:rPr>
          <w:sz w:val="24"/>
          <w:szCs w:val="24"/>
        </w:rPr>
      </w:pPr>
      <w:r w:rsidRPr="00EA4852">
        <w:rPr>
          <w:sz w:val="24"/>
          <w:szCs w:val="24"/>
        </w:rPr>
        <w:t>Scaling down the size of the experiment to reduce the amount of chemical needed and reduce the exposure hazard to workers.</w:t>
      </w:r>
    </w:p>
    <w:p w:rsidR="00A564F3" w:rsidRDefault="00A564F3" w:rsidP="00855429">
      <w:pPr>
        <w:pStyle w:val="ListParagraph"/>
        <w:numPr>
          <w:ilvl w:val="0"/>
          <w:numId w:val="50"/>
        </w:numPr>
        <w:contextualSpacing w:val="0"/>
        <w:jc w:val="both"/>
        <w:rPr>
          <w:sz w:val="24"/>
          <w:szCs w:val="24"/>
        </w:rPr>
      </w:pPr>
      <w:r w:rsidRPr="002767FB">
        <w:rPr>
          <w:sz w:val="24"/>
          <w:szCs w:val="24"/>
        </w:rPr>
        <w:t>Proper housekeeping. Reducing clutter reduces the chances for an accident and minimizes the effects if an accident does occur.</w:t>
      </w:r>
    </w:p>
    <w:p w:rsidR="00A564F3" w:rsidRPr="00A564F3" w:rsidRDefault="00A564F3" w:rsidP="00855429">
      <w:pPr>
        <w:pStyle w:val="ListParagraph"/>
        <w:keepNext/>
        <w:keepLines/>
        <w:numPr>
          <w:ilvl w:val="0"/>
          <w:numId w:val="50"/>
        </w:numPr>
        <w:contextualSpacing w:val="0"/>
        <w:jc w:val="both"/>
        <w:outlineLvl w:val="2"/>
        <w:rPr>
          <w:rFonts w:asciiTheme="majorHAnsi" w:eastAsiaTheme="majorEastAsia" w:hAnsiTheme="majorHAnsi" w:cstheme="majorBidi"/>
          <w:b/>
          <w:bCs/>
          <w:vanish/>
          <w:color w:val="4F81BD" w:themeColor="accent1"/>
        </w:rPr>
      </w:pPr>
      <w:bookmarkStart w:id="22" w:name="_Toc1650549"/>
      <w:bookmarkStart w:id="23" w:name="_Toc1650786"/>
      <w:bookmarkStart w:id="24" w:name="_Toc2257113"/>
      <w:bookmarkEnd w:id="21"/>
      <w:bookmarkEnd w:id="22"/>
      <w:bookmarkEnd w:id="23"/>
      <w:bookmarkEnd w:id="24"/>
    </w:p>
    <w:p w:rsidR="00A564F3" w:rsidRPr="00A564F3" w:rsidRDefault="00A564F3" w:rsidP="00855429">
      <w:pPr>
        <w:pStyle w:val="ListParagraph"/>
        <w:keepNext/>
        <w:keepLines/>
        <w:numPr>
          <w:ilvl w:val="1"/>
          <w:numId w:val="50"/>
        </w:numPr>
        <w:contextualSpacing w:val="0"/>
        <w:jc w:val="both"/>
        <w:outlineLvl w:val="2"/>
        <w:rPr>
          <w:rFonts w:asciiTheme="majorHAnsi" w:eastAsiaTheme="majorEastAsia" w:hAnsiTheme="majorHAnsi" w:cstheme="majorBidi"/>
          <w:b/>
          <w:bCs/>
          <w:vanish/>
          <w:color w:val="4F81BD" w:themeColor="accent1"/>
        </w:rPr>
      </w:pPr>
      <w:bookmarkStart w:id="25" w:name="_Toc1650550"/>
      <w:bookmarkStart w:id="26" w:name="_Toc1650787"/>
      <w:bookmarkStart w:id="27" w:name="_Toc2257114"/>
      <w:bookmarkEnd w:id="25"/>
      <w:bookmarkEnd w:id="26"/>
      <w:bookmarkEnd w:id="27"/>
    </w:p>
    <w:p w:rsidR="00A564F3" w:rsidRPr="00A564F3" w:rsidRDefault="00A564F3" w:rsidP="00855429">
      <w:pPr>
        <w:pStyle w:val="ListParagraph"/>
        <w:keepNext/>
        <w:keepLines/>
        <w:numPr>
          <w:ilvl w:val="1"/>
          <w:numId w:val="50"/>
        </w:numPr>
        <w:contextualSpacing w:val="0"/>
        <w:jc w:val="both"/>
        <w:outlineLvl w:val="2"/>
        <w:rPr>
          <w:rFonts w:asciiTheme="majorHAnsi" w:eastAsiaTheme="majorEastAsia" w:hAnsiTheme="majorHAnsi" w:cstheme="majorBidi"/>
          <w:b/>
          <w:bCs/>
          <w:vanish/>
          <w:color w:val="4F81BD" w:themeColor="accent1"/>
        </w:rPr>
      </w:pPr>
      <w:bookmarkStart w:id="28" w:name="_Toc1650551"/>
      <w:bookmarkStart w:id="29" w:name="_Toc1650788"/>
      <w:bookmarkStart w:id="30" w:name="_Toc2257115"/>
      <w:bookmarkEnd w:id="28"/>
      <w:bookmarkEnd w:id="29"/>
      <w:bookmarkEnd w:id="30"/>
    </w:p>
    <w:p w:rsidR="00A564F3" w:rsidRPr="00A564F3" w:rsidRDefault="00A564F3" w:rsidP="00855429">
      <w:pPr>
        <w:pStyle w:val="ListParagraph"/>
        <w:keepNext/>
        <w:keepLines/>
        <w:numPr>
          <w:ilvl w:val="2"/>
          <w:numId w:val="50"/>
        </w:numPr>
        <w:contextualSpacing w:val="0"/>
        <w:jc w:val="both"/>
        <w:outlineLvl w:val="2"/>
        <w:rPr>
          <w:rFonts w:asciiTheme="majorHAnsi" w:eastAsiaTheme="majorEastAsia" w:hAnsiTheme="majorHAnsi" w:cstheme="majorBidi"/>
          <w:b/>
          <w:bCs/>
          <w:vanish/>
          <w:color w:val="4F81BD" w:themeColor="accent1"/>
        </w:rPr>
      </w:pPr>
      <w:bookmarkStart w:id="31" w:name="_Toc1650552"/>
      <w:bookmarkStart w:id="32" w:name="_Toc1650789"/>
      <w:bookmarkStart w:id="33" w:name="_Toc2257116"/>
      <w:bookmarkEnd w:id="31"/>
      <w:bookmarkEnd w:id="32"/>
      <w:bookmarkEnd w:id="33"/>
    </w:p>
    <w:p w:rsidR="00A564F3" w:rsidRPr="00A564F3" w:rsidRDefault="00A564F3" w:rsidP="00855429">
      <w:pPr>
        <w:pStyle w:val="ListParagraph"/>
        <w:keepNext/>
        <w:keepLines/>
        <w:numPr>
          <w:ilvl w:val="2"/>
          <w:numId w:val="50"/>
        </w:numPr>
        <w:contextualSpacing w:val="0"/>
        <w:jc w:val="both"/>
        <w:outlineLvl w:val="2"/>
        <w:rPr>
          <w:rFonts w:asciiTheme="majorHAnsi" w:eastAsiaTheme="majorEastAsia" w:hAnsiTheme="majorHAnsi" w:cstheme="majorBidi"/>
          <w:b/>
          <w:bCs/>
          <w:vanish/>
          <w:color w:val="4F81BD" w:themeColor="accent1"/>
        </w:rPr>
      </w:pPr>
      <w:bookmarkStart w:id="34" w:name="_Toc1650553"/>
      <w:bookmarkStart w:id="35" w:name="_Toc1650790"/>
      <w:bookmarkStart w:id="36" w:name="_Toc2257117"/>
      <w:bookmarkEnd w:id="34"/>
      <w:bookmarkEnd w:id="35"/>
      <w:bookmarkEnd w:id="36"/>
    </w:p>
    <w:p w:rsidR="00A564F3" w:rsidRDefault="00A564F3" w:rsidP="00855429">
      <w:pPr>
        <w:pStyle w:val="Heading3"/>
        <w:numPr>
          <w:ilvl w:val="2"/>
          <w:numId w:val="50"/>
        </w:numPr>
        <w:spacing w:before="120" w:after="120"/>
        <w:ind w:left="540"/>
        <w:jc w:val="both"/>
      </w:pPr>
      <w:bookmarkStart w:id="37" w:name="_Toc2257118"/>
      <w:r>
        <w:t>Administrative Controls</w:t>
      </w:r>
      <w:bookmarkEnd w:id="37"/>
    </w:p>
    <w:p w:rsidR="002767FB" w:rsidRDefault="002767FB" w:rsidP="00855429">
      <w:pPr>
        <w:ind w:left="36"/>
        <w:jc w:val="both"/>
        <w:rPr>
          <w:rFonts w:eastAsia="Arial" w:cs="Arial"/>
          <w:sz w:val="24"/>
          <w:szCs w:val="24"/>
        </w:rPr>
      </w:pPr>
      <w:r w:rsidRPr="002767FB">
        <w:rPr>
          <w:rFonts w:eastAsia="Arial" w:cs="Arial"/>
          <w:sz w:val="24"/>
          <w:szCs w:val="24"/>
        </w:rPr>
        <w:t xml:space="preserve">In addition to engineering and administrative controls, personal protective equipment (PPE) is necessary to ensure </w:t>
      </w:r>
      <w:r>
        <w:rPr>
          <w:rFonts w:eastAsia="Arial" w:cs="Arial"/>
          <w:sz w:val="24"/>
          <w:szCs w:val="24"/>
        </w:rPr>
        <w:t xml:space="preserve">there is </w:t>
      </w:r>
      <w:r w:rsidRPr="002767FB">
        <w:rPr>
          <w:rFonts w:eastAsia="Arial" w:cs="Arial"/>
          <w:sz w:val="24"/>
          <w:szCs w:val="24"/>
        </w:rPr>
        <w:t xml:space="preserve">an adequate margin of safety </w:t>
      </w:r>
      <w:r>
        <w:rPr>
          <w:rFonts w:eastAsia="Arial" w:cs="Arial"/>
          <w:sz w:val="24"/>
          <w:szCs w:val="24"/>
        </w:rPr>
        <w:t xml:space="preserve">for the laboratory worker </w:t>
      </w:r>
      <w:r w:rsidRPr="002767FB">
        <w:rPr>
          <w:rFonts w:eastAsia="Arial" w:cs="Arial"/>
          <w:sz w:val="24"/>
          <w:szCs w:val="24"/>
        </w:rPr>
        <w:t xml:space="preserve">in case of </w:t>
      </w:r>
      <w:r>
        <w:rPr>
          <w:rFonts w:eastAsia="Arial" w:cs="Arial"/>
          <w:sz w:val="24"/>
          <w:szCs w:val="24"/>
        </w:rPr>
        <w:t xml:space="preserve">an </w:t>
      </w:r>
      <w:r w:rsidRPr="002767FB">
        <w:rPr>
          <w:rFonts w:eastAsia="Arial" w:cs="Arial"/>
          <w:sz w:val="24"/>
          <w:szCs w:val="24"/>
        </w:rPr>
        <w:t>incidental</w:t>
      </w:r>
      <w:r>
        <w:rPr>
          <w:rFonts w:eastAsia="Arial" w:cs="Arial"/>
          <w:sz w:val="24"/>
          <w:szCs w:val="24"/>
        </w:rPr>
        <w:t xml:space="preserve"> </w:t>
      </w:r>
      <w:r w:rsidRPr="002767FB">
        <w:rPr>
          <w:rFonts w:eastAsia="Arial" w:cs="Arial"/>
          <w:sz w:val="24"/>
          <w:szCs w:val="24"/>
        </w:rPr>
        <w:t>/ accidental chemical release or contact when working with hazardous chemicals</w:t>
      </w:r>
      <w:r>
        <w:rPr>
          <w:rFonts w:eastAsia="Arial" w:cs="Arial"/>
          <w:sz w:val="24"/>
          <w:szCs w:val="24"/>
        </w:rPr>
        <w:t xml:space="preserve">.  Detailed information about PPE and how to select the proper type is available on the </w:t>
      </w:r>
      <w:r w:rsidR="00B826DA">
        <w:rPr>
          <w:rFonts w:eastAsia="Arial" w:cs="Arial"/>
          <w:sz w:val="24"/>
          <w:szCs w:val="24"/>
        </w:rPr>
        <w:t>NMSU EHS&amp;RM</w:t>
      </w:r>
      <w:r>
        <w:rPr>
          <w:rFonts w:eastAsia="Arial" w:cs="Arial"/>
          <w:sz w:val="24"/>
          <w:szCs w:val="24"/>
        </w:rPr>
        <w:t xml:space="preserve"> web site under </w:t>
      </w:r>
      <w:r w:rsidRPr="002767FB">
        <w:rPr>
          <w:rFonts w:eastAsia="Arial" w:cs="Arial"/>
          <w:sz w:val="24"/>
          <w:szCs w:val="24"/>
        </w:rPr>
        <w:t xml:space="preserve">the </w:t>
      </w:r>
      <w:hyperlink r:id="rId39" w:history="1">
        <w:r w:rsidRPr="002767FB">
          <w:rPr>
            <w:rStyle w:val="Hyperlink"/>
            <w:rFonts w:eastAsia="Arial" w:cs="Arial"/>
            <w:b/>
            <w:i/>
            <w:sz w:val="24"/>
            <w:szCs w:val="24"/>
          </w:rPr>
          <w:t xml:space="preserve">PPE </w:t>
        </w:r>
        <w:proofErr w:type="spellStart"/>
        <w:r w:rsidRPr="002767FB">
          <w:rPr>
            <w:rStyle w:val="Hyperlink"/>
            <w:rFonts w:eastAsia="Arial" w:cs="Arial"/>
            <w:b/>
            <w:i/>
            <w:sz w:val="24"/>
            <w:szCs w:val="24"/>
          </w:rPr>
          <w:t>Se</w:t>
        </w:r>
        <w:r>
          <w:rPr>
            <w:rStyle w:val="Hyperlink"/>
            <w:rFonts w:eastAsia="Arial" w:cs="Arial"/>
            <w:b/>
            <w:i/>
            <w:sz w:val="24"/>
            <w:szCs w:val="24"/>
          </w:rPr>
          <w:t>l</w:t>
        </w:r>
        <w:r w:rsidRPr="002767FB">
          <w:rPr>
            <w:rStyle w:val="Hyperlink"/>
            <w:rFonts w:eastAsia="Arial" w:cs="Arial"/>
            <w:b/>
            <w:i/>
            <w:sz w:val="24"/>
            <w:szCs w:val="24"/>
          </w:rPr>
          <w:t>ction</w:t>
        </w:r>
        <w:proofErr w:type="spellEnd"/>
        <w:r w:rsidRPr="002767FB">
          <w:rPr>
            <w:rStyle w:val="Hyperlink"/>
            <w:rFonts w:eastAsia="Arial" w:cs="Arial"/>
            <w:b/>
            <w:i/>
            <w:sz w:val="24"/>
            <w:szCs w:val="24"/>
          </w:rPr>
          <w:t xml:space="preserve"> Guidance</w:t>
        </w:r>
      </w:hyperlink>
      <w:r>
        <w:rPr>
          <w:rFonts w:eastAsia="Arial" w:cs="Arial"/>
          <w:sz w:val="24"/>
          <w:szCs w:val="24"/>
        </w:rPr>
        <w:t xml:space="preserve">  page.</w:t>
      </w:r>
    </w:p>
    <w:p w:rsidR="00B611D3" w:rsidRDefault="00B611D3" w:rsidP="00855429">
      <w:pPr>
        <w:ind w:left="36"/>
        <w:jc w:val="both"/>
        <w:rPr>
          <w:rFonts w:eastAsia="Arial" w:cs="Arial"/>
          <w:sz w:val="24"/>
          <w:szCs w:val="24"/>
        </w:rPr>
        <w:sectPr w:rsidR="00B611D3" w:rsidSect="000D764F">
          <w:type w:val="continuous"/>
          <w:pgSz w:w="12240" w:h="15840"/>
          <w:pgMar w:top="1440" w:right="1080" w:bottom="1440" w:left="1080" w:header="720" w:footer="720" w:gutter="0"/>
          <w:cols w:space="720"/>
          <w:docGrid w:linePitch="360"/>
        </w:sectPr>
      </w:pPr>
    </w:p>
    <w:p w:rsidR="00DC38DD" w:rsidRDefault="00FB4269" w:rsidP="00855429">
      <w:pPr>
        <w:pStyle w:val="Heading1"/>
        <w:numPr>
          <w:ilvl w:val="0"/>
          <w:numId w:val="50"/>
        </w:numPr>
        <w:spacing w:before="120" w:after="120"/>
        <w:jc w:val="both"/>
        <w:rPr>
          <w:rFonts w:eastAsia="Arial"/>
        </w:rPr>
      </w:pPr>
      <w:bookmarkStart w:id="38" w:name="_Toc2257119"/>
      <w:r>
        <w:rPr>
          <w:rFonts w:eastAsia="Arial"/>
        </w:rPr>
        <w:t xml:space="preserve">HAZARDOUS </w:t>
      </w:r>
      <w:r w:rsidR="00DC38DD" w:rsidRPr="00DC38DD">
        <w:rPr>
          <w:rFonts w:eastAsia="Arial"/>
        </w:rPr>
        <w:t>CHEMICAL LABELING, STORAGE AND INVENTORY</w:t>
      </w:r>
      <w:bookmarkEnd w:id="38"/>
    </w:p>
    <w:p w:rsidR="00321D42" w:rsidRPr="00321D42" w:rsidRDefault="00F758DE" w:rsidP="00855429">
      <w:pPr>
        <w:pStyle w:val="Heading2"/>
        <w:numPr>
          <w:ilvl w:val="1"/>
          <w:numId w:val="50"/>
        </w:numPr>
        <w:spacing w:before="120" w:after="120"/>
        <w:ind w:left="450"/>
        <w:rPr>
          <w:rFonts w:eastAsia="Arial"/>
          <w:b w:val="0"/>
        </w:rPr>
      </w:pPr>
      <w:bookmarkStart w:id="39" w:name="_Toc477440736"/>
      <w:bookmarkStart w:id="40" w:name="_Toc477440737"/>
      <w:bookmarkEnd w:id="39"/>
      <w:r>
        <w:rPr>
          <w:rStyle w:val="Heading2Char"/>
          <w:b/>
        </w:rPr>
        <w:t xml:space="preserve"> </w:t>
      </w:r>
      <w:bookmarkStart w:id="41" w:name="_Toc2257120"/>
      <w:r w:rsidR="00FB4269">
        <w:rPr>
          <w:rStyle w:val="Heading2Char"/>
          <w:b/>
        </w:rPr>
        <w:t xml:space="preserve">Hazardous </w:t>
      </w:r>
      <w:r w:rsidR="00321D42" w:rsidRPr="00321D42">
        <w:rPr>
          <w:rStyle w:val="Heading2Char"/>
          <w:b/>
        </w:rPr>
        <w:t>Chemical Container Labeling</w:t>
      </w:r>
      <w:bookmarkEnd w:id="41"/>
      <w:r w:rsidR="00321D42" w:rsidRPr="00321D42">
        <w:rPr>
          <w:rStyle w:val="Heading2Char"/>
          <w:b/>
        </w:rPr>
        <w:t xml:space="preserve"> </w:t>
      </w:r>
    </w:p>
    <w:bookmarkEnd w:id="40"/>
    <w:p w:rsidR="00A564F3" w:rsidRPr="00A564F3" w:rsidRDefault="00A564F3" w:rsidP="00855429">
      <w:pPr>
        <w:ind w:left="0"/>
        <w:jc w:val="both"/>
        <w:rPr>
          <w:sz w:val="24"/>
          <w:szCs w:val="24"/>
        </w:rPr>
      </w:pPr>
      <w:r>
        <w:rPr>
          <w:sz w:val="24"/>
          <w:szCs w:val="24"/>
        </w:rPr>
        <w:t>A requirement of the</w:t>
      </w:r>
      <w:r w:rsidRPr="00A564F3">
        <w:rPr>
          <w:sz w:val="24"/>
          <w:szCs w:val="24"/>
        </w:rPr>
        <w:t xml:space="preserve"> NMS</w:t>
      </w:r>
      <w:r>
        <w:rPr>
          <w:sz w:val="24"/>
          <w:szCs w:val="24"/>
        </w:rPr>
        <w:t xml:space="preserve">U Hazard Communication Program is that </w:t>
      </w:r>
      <w:r w:rsidRPr="00A564F3">
        <w:rPr>
          <w:sz w:val="24"/>
          <w:szCs w:val="24"/>
        </w:rPr>
        <w:t xml:space="preserve">all containers of hazardous chemicals in the workplace must be properly labeled.  There is specific information that must be included on </w:t>
      </w:r>
      <w:r>
        <w:rPr>
          <w:sz w:val="24"/>
          <w:szCs w:val="24"/>
        </w:rPr>
        <w:t xml:space="preserve">both the </w:t>
      </w:r>
      <w:r w:rsidRPr="00A564F3">
        <w:rPr>
          <w:sz w:val="24"/>
          <w:szCs w:val="24"/>
        </w:rPr>
        <w:t xml:space="preserve">original (manufacturer) </w:t>
      </w:r>
      <w:r>
        <w:rPr>
          <w:sz w:val="24"/>
          <w:szCs w:val="24"/>
        </w:rPr>
        <w:t xml:space="preserve">label and on secondary container labels.  Information on </w:t>
      </w:r>
      <w:r w:rsidRPr="00A564F3">
        <w:rPr>
          <w:sz w:val="24"/>
          <w:szCs w:val="24"/>
        </w:rPr>
        <w:t xml:space="preserve">chemical container labeling </w:t>
      </w:r>
      <w:r>
        <w:rPr>
          <w:sz w:val="24"/>
          <w:szCs w:val="24"/>
        </w:rPr>
        <w:t>requirements</w:t>
      </w:r>
      <w:r w:rsidRPr="00A564F3">
        <w:rPr>
          <w:sz w:val="24"/>
          <w:szCs w:val="24"/>
        </w:rPr>
        <w:t xml:space="preserve"> are available on the </w:t>
      </w:r>
      <w:r w:rsidR="003461FF">
        <w:rPr>
          <w:sz w:val="24"/>
          <w:szCs w:val="24"/>
        </w:rPr>
        <w:t>NMSU EHS&amp;RM</w:t>
      </w:r>
      <w:r w:rsidRPr="00A564F3">
        <w:rPr>
          <w:sz w:val="24"/>
          <w:szCs w:val="24"/>
        </w:rPr>
        <w:t xml:space="preserve"> web site: </w:t>
      </w:r>
      <w:hyperlink r:id="rId40" w:history="1">
        <w:r w:rsidRPr="00A564F3">
          <w:rPr>
            <w:rStyle w:val="Hyperlink"/>
            <w:bCs/>
            <w:i/>
            <w:sz w:val="24"/>
            <w:szCs w:val="24"/>
          </w:rPr>
          <w:t>Chemical Container Labeling Procedure</w:t>
        </w:r>
      </w:hyperlink>
      <w:r>
        <w:rPr>
          <w:rStyle w:val="Hyperlink"/>
          <w:bCs/>
          <w:i/>
          <w:sz w:val="24"/>
          <w:szCs w:val="24"/>
        </w:rPr>
        <w:t>.</w:t>
      </w:r>
    </w:p>
    <w:p w:rsidR="001A4EB4" w:rsidRPr="00321D42" w:rsidRDefault="00F758DE" w:rsidP="00855429">
      <w:pPr>
        <w:pStyle w:val="Heading2"/>
        <w:numPr>
          <w:ilvl w:val="1"/>
          <w:numId w:val="50"/>
        </w:numPr>
        <w:spacing w:before="120" w:after="120"/>
        <w:ind w:left="446"/>
        <w:rPr>
          <w:rFonts w:eastAsia="Arial"/>
          <w:b w:val="0"/>
        </w:rPr>
      </w:pPr>
      <w:bookmarkStart w:id="42" w:name="_Toc477440738"/>
      <w:r>
        <w:rPr>
          <w:rStyle w:val="Heading2Char"/>
          <w:b/>
        </w:rPr>
        <w:t xml:space="preserve"> </w:t>
      </w:r>
      <w:bookmarkStart w:id="43" w:name="_Toc2257121"/>
      <w:r w:rsidR="001A4EB4" w:rsidRPr="00321D42">
        <w:rPr>
          <w:rStyle w:val="Heading2Char"/>
          <w:b/>
        </w:rPr>
        <w:t>Storage of Hazardous Chemicals in the Laborator</w:t>
      </w:r>
      <w:r w:rsidR="001A4EB4" w:rsidRPr="001A4EB4">
        <w:rPr>
          <w:rFonts w:eastAsia="Arial"/>
        </w:rPr>
        <w:t>y</w:t>
      </w:r>
      <w:bookmarkEnd w:id="43"/>
    </w:p>
    <w:p w:rsidR="00FB4269" w:rsidRPr="001A4EB4" w:rsidRDefault="00FB4269" w:rsidP="00855429">
      <w:pPr>
        <w:ind w:left="0"/>
        <w:rPr>
          <w:rFonts w:eastAsia="Times New Roman" w:cs="Times New Roman"/>
          <w:sz w:val="24"/>
          <w:szCs w:val="24"/>
        </w:rPr>
      </w:pPr>
      <w:r w:rsidRPr="001A4EB4">
        <w:rPr>
          <w:rFonts w:eastAsia="Times New Roman" w:cs="Times New Roman"/>
          <w:sz w:val="24"/>
          <w:szCs w:val="24"/>
        </w:rPr>
        <w:t>Proper chemical storage minimizes the health and physical hazards posed by hazardous chemicals found in the laboratory. Good chemical storage techniques will:</w:t>
      </w:r>
    </w:p>
    <w:p w:rsidR="00FB4269" w:rsidRPr="001A4EB4" w:rsidRDefault="00FB4269" w:rsidP="00855429">
      <w:pPr>
        <w:numPr>
          <w:ilvl w:val="0"/>
          <w:numId w:val="23"/>
        </w:numPr>
        <w:rPr>
          <w:rFonts w:eastAsia="Times New Roman" w:cs="Times New Roman"/>
          <w:sz w:val="24"/>
          <w:szCs w:val="24"/>
        </w:rPr>
      </w:pPr>
      <w:r w:rsidRPr="001A4EB4">
        <w:rPr>
          <w:rFonts w:eastAsia="Times New Roman" w:cs="Times New Roman"/>
          <w:sz w:val="24"/>
          <w:szCs w:val="24"/>
        </w:rPr>
        <w:t>Segregate incompatible chemicals to prevent accidental mixing</w:t>
      </w:r>
      <w:r>
        <w:rPr>
          <w:rFonts w:eastAsia="Times New Roman" w:cs="Times New Roman"/>
          <w:sz w:val="24"/>
          <w:szCs w:val="24"/>
        </w:rPr>
        <w:t>;</w:t>
      </w:r>
    </w:p>
    <w:p w:rsidR="00FB4269" w:rsidRPr="001A4EB4" w:rsidRDefault="00FB4269" w:rsidP="00855429">
      <w:pPr>
        <w:numPr>
          <w:ilvl w:val="0"/>
          <w:numId w:val="23"/>
        </w:numPr>
        <w:rPr>
          <w:rFonts w:eastAsia="Times New Roman" w:cs="Times New Roman"/>
          <w:sz w:val="24"/>
          <w:szCs w:val="24"/>
        </w:rPr>
      </w:pPr>
      <w:r w:rsidRPr="001A4EB4">
        <w:rPr>
          <w:rFonts w:eastAsia="Times New Roman" w:cs="Times New Roman"/>
          <w:sz w:val="24"/>
          <w:szCs w:val="24"/>
        </w:rPr>
        <w:t>Keep flammable materials away from sources of ignition</w:t>
      </w:r>
      <w:r>
        <w:rPr>
          <w:rFonts w:eastAsia="Times New Roman" w:cs="Times New Roman"/>
          <w:sz w:val="24"/>
          <w:szCs w:val="24"/>
        </w:rPr>
        <w:t>;</w:t>
      </w:r>
    </w:p>
    <w:p w:rsidR="00FB4269" w:rsidRPr="001A4EB4" w:rsidRDefault="00FB4269" w:rsidP="00855429">
      <w:pPr>
        <w:numPr>
          <w:ilvl w:val="0"/>
          <w:numId w:val="23"/>
        </w:numPr>
        <w:rPr>
          <w:rFonts w:eastAsia="Times New Roman" w:cs="Times New Roman"/>
          <w:sz w:val="24"/>
          <w:szCs w:val="24"/>
        </w:rPr>
      </w:pPr>
      <w:r w:rsidRPr="001A4EB4">
        <w:rPr>
          <w:rFonts w:eastAsia="Times New Roman" w:cs="Times New Roman"/>
          <w:sz w:val="24"/>
          <w:szCs w:val="24"/>
        </w:rPr>
        <w:t>Prevent hazardous vapors and gasses from entering common workplace air</w:t>
      </w:r>
      <w:r>
        <w:rPr>
          <w:rFonts w:eastAsia="Times New Roman" w:cs="Times New Roman"/>
          <w:sz w:val="24"/>
          <w:szCs w:val="24"/>
        </w:rPr>
        <w:t>; and</w:t>
      </w:r>
    </w:p>
    <w:p w:rsidR="00FB4269" w:rsidRPr="001A4EB4" w:rsidRDefault="00FB4269" w:rsidP="00855429">
      <w:pPr>
        <w:numPr>
          <w:ilvl w:val="0"/>
          <w:numId w:val="23"/>
        </w:numPr>
        <w:rPr>
          <w:rFonts w:eastAsia="Times New Roman" w:cs="Times New Roman"/>
          <w:sz w:val="24"/>
          <w:szCs w:val="24"/>
        </w:rPr>
      </w:pPr>
      <w:r w:rsidRPr="001A4EB4">
        <w:rPr>
          <w:rFonts w:eastAsia="Times New Roman" w:cs="Times New Roman"/>
          <w:sz w:val="24"/>
          <w:szCs w:val="24"/>
        </w:rPr>
        <w:t>Minimize worker exposure to health and physical hazards from chemicals that are not being used.</w:t>
      </w:r>
    </w:p>
    <w:p w:rsidR="00FB4269" w:rsidRDefault="00FB4269" w:rsidP="00855429">
      <w:pPr>
        <w:ind w:left="0"/>
        <w:rPr>
          <w:rStyle w:val="Hyperlink"/>
          <w:bCs/>
          <w:i/>
          <w:sz w:val="24"/>
          <w:szCs w:val="24"/>
        </w:rPr>
      </w:pPr>
      <w:r w:rsidRPr="001A4EB4">
        <w:rPr>
          <w:rFonts w:eastAsia="Times New Roman" w:cs="Times New Roman"/>
          <w:sz w:val="24"/>
          <w:szCs w:val="24"/>
        </w:rPr>
        <w:t>The basic requirements</w:t>
      </w:r>
      <w:r>
        <w:rPr>
          <w:rFonts w:eastAsia="Times New Roman" w:cs="Times New Roman"/>
          <w:sz w:val="24"/>
          <w:szCs w:val="24"/>
        </w:rPr>
        <w:t>, additional information</w:t>
      </w:r>
      <w:r w:rsidRPr="001A4EB4">
        <w:rPr>
          <w:rFonts w:eastAsia="Times New Roman" w:cs="Times New Roman"/>
          <w:sz w:val="24"/>
          <w:szCs w:val="24"/>
        </w:rPr>
        <w:t xml:space="preserve"> and guidance for the safe storage of the wide variety of hazardous ch</w:t>
      </w:r>
      <w:r>
        <w:rPr>
          <w:rFonts w:eastAsia="Times New Roman" w:cs="Times New Roman"/>
          <w:sz w:val="24"/>
          <w:szCs w:val="24"/>
        </w:rPr>
        <w:t xml:space="preserve">emicals found in NMSU laboratories are available on the </w:t>
      </w:r>
      <w:r w:rsidR="003461FF">
        <w:rPr>
          <w:rFonts w:eastAsia="Times New Roman" w:cs="Times New Roman"/>
          <w:sz w:val="24"/>
          <w:szCs w:val="24"/>
        </w:rPr>
        <w:t>NMSU EHS&amp;RM</w:t>
      </w:r>
      <w:r w:rsidRPr="001A4EB4">
        <w:rPr>
          <w:rFonts w:eastAsia="Times New Roman" w:cs="Times New Roman"/>
          <w:sz w:val="24"/>
          <w:szCs w:val="24"/>
        </w:rPr>
        <w:t xml:space="preserve"> </w:t>
      </w:r>
      <w:r>
        <w:rPr>
          <w:rFonts w:eastAsia="Times New Roman" w:cs="Times New Roman"/>
          <w:sz w:val="24"/>
          <w:szCs w:val="24"/>
        </w:rPr>
        <w:t xml:space="preserve">web site: </w:t>
      </w:r>
      <w:hyperlink r:id="rId41" w:history="1">
        <w:r w:rsidRPr="00321D42">
          <w:rPr>
            <w:rStyle w:val="Hyperlink"/>
            <w:bCs/>
            <w:i/>
            <w:sz w:val="24"/>
            <w:szCs w:val="24"/>
          </w:rPr>
          <w:t>Hazardous Chemical Storage Guidelines</w:t>
        </w:r>
      </w:hyperlink>
    </w:p>
    <w:p w:rsidR="001A4EB4" w:rsidRPr="00321D42" w:rsidRDefault="00F758DE" w:rsidP="00855429">
      <w:pPr>
        <w:pStyle w:val="Heading2"/>
        <w:numPr>
          <w:ilvl w:val="1"/>
          <w:numId w:val="50"/>
        </w:numPr>
        <w:spacing w:before="120" w:after="120"/>
        <w:ind w:left="446"/>
        <w:rPr>
          <w:rFonts w:eastAsia="Arial"/>
          <w:b w:val="0"/>
        </w:rPr>
      </w:pPr>
      <w:r>
        <w:rPr>
          <w:rStyle w:val="Heading2Char"/>
          <w:b/>
        </w:rPr>
        <w:t xml:space="preserve"> </w:t>
      </w:r>
      <w:bookmarkStart w:id="44" w:name="_Toc2257122"/>
      <w:r w:rsidR="001A4EB4" w:rsidRPr="00321D42">
        <w:rPr>
          <w:rStyle w:val="Heading2Char"/>
          <w:b/>
        </w:rPr>
        <w:t xml:space="preserve">Hazardous Chemical </w:t>
      </w:r>
      <w:r w:rsidR="001A4EB4">
        <w:rPr>
          <w:rStyle w:val="Heading2Char"/>
          <w:b/>
        </w:rPr>
        <w:t>Inventory</w:t>
      </w:r>
      <w:bookmarkEnd w:id="44"/>
    </w:p>
    <w:bookmarkEnd w:id="42"/>
    <w:p w:rsidR="00FB4269" w:rsidRDefault="00FB4269" w:rsidP="00855429">
      <w:pPr>
        <w:ind w:left="0"/>
        <w:jc w:val="both"/>
        <w:rPr>
          <w:sz w:val="24"/>
          <w:szCs w:val="24"/>
        </w:rPr>
      </w:pPr>
      <w:r w:rsidRPr="00FB4269">
        <w:rPr>
          <w:sz w:val="24"/>
          <w:szCs w:val="24"/>
        </w:rPr>
        <w:t xml:space="preserve">An inventory of hazardous chemicals stored in a laboratory must be maintained by the Laboratory Supervisor as required by the </w:t>
      </w:r>
      <w:hyperlink r:id="rId42" w:history="1">
        <w:r w:rsidRPr="00FB4269">
          <w:rPr>
            <w:rStyle w:val="Hyperlink"/>
            <w:b/>
            <w:i/>
            <w:sz w:val="24"/>
            <w:szCs w:val="24"/>
          </w:rPr>
          <w:t>OSHA Hazard Communication Standard</w:t>
        </w:r>
      </w:hyperlink>
      <w:r w:rsidRPr="00FB4269">
        <w:rPr>
          <w:sz w:val="24"/>
          <w:szCs w:val="24"/>
        </w:rPr>
        <w:t xml:space="preserve"> and </w:t>
      </w:r>
      <w:hyperlink r:id="rId43" w:history="1">
        <w:r w:rsidRPr="00FB4269">
          <w:rPr>
            <w:rStyle w:val="Hyperlink"/>
            <w:b/>
            <w:i/>
            <w:sz w:val="24"/>
            <w:szCs w:val="24"/>
          </w:rPr>
          <w:t>NMSU Hazard Communication Program</w:t>
        </w:r>
      </w:hyperlink>
      <w:r w:rsidRPr="00FB4269">
        <w:rPr>
          <w:sz w:val="24"/>
          <w:szCs w:val="24"/>
        </w:rPr>
        <w:t xml:space="preserve">.  Institutionally, </w:t>
      </w:r>
      <w:r w:rsidR="003461FF">
        <w:rPr>
          <w:sz w:val="24"/>
          <w:szCs w:val="24"/>
        </w:rPr>
        <w:t>NMSU EHS&amp;RM</w:t>
      </w:r>
      <w:r w:rsidRPr="00FB4269">
        <w:rPr>
          <w:sz w:val="24"/>
          <w:szCs w:val="24"/>
        </w:rPr>
        <w:t xml:space="preserve"> has a regulatory obligation to track and monitor the inventory of hazard chemicals system-wide.  Maintaining a chemical inventory is required by several state and federal regulations for a variety of reasons.  For example, many hazardous chemicals have a quantity limit, which if exceeded; either trigger regulatory reporting requirements or require NMSU to implement enhanced security controls.  For these reasons, it is important that </w:t>
      </w:r>
      <w:r w:rsidR="003461FF">
        <w:rPr>
          <w:sz w:val="24"/>
          <w:szCs w:val="24"/>
        </w:rPr>
        <w:t>NMSU EHS&amp;RM</w:t>
      </w:r>
      <w:r w:rsidRPr="00FB4269">
        <w:rPr>
          <w:sz w:val="24"/>
          <w:szCs w:val="24"/>
        </w:rPr>
        <w:t xml:space="preserve"> maintain an institution wide inventory of hazardous chemicals.  Currently, management of the NMSU chemical inventory is through a web-based </w:t>
      </w:r>
      <w:hyperlink r:id="rId44" w:history="1">
        <w:r w:rsidR="003461FF">
          <w:rPr>
            <w:rStyle w:val="Hyperlink"/>
            <w:b/>
            <w:i/>
            <w:sz w:val="24"/>
            <w:szCs w:val="24"/>
          </w:rPr>
          <w:t>NMSU EHS&amp;RM</w:t>
        </w:r>
        <w:r w:rsidRPr="00FB4269">
          <w:rPr>
            <w:rStyle w:val="Hyperlink"/>
            <w:b/>
            <w:i/>
            <w:sz w:val="24"/>
            <w:szCs w:val="24"/>
          </w:rPr>
          <w:t xml:space="preserve"> Chemical Inventory system</w:t>
        </w:r>
      </w:hyperlink>
      <w:r w:rsidRPr="00FB4269">
        <w:rPr>
          <w:rStyle w:val="Hyperlink"/>
          <w:b/>
          <w:i/>
          <w:sz w:val="24"/>
          <w:szCs w:val="24"/>
        </w:rPr>
        <w:t>.</w:t>
      </w:r>
      <w:r w:rsidRPr="00FB4269">
        <w:rPr>
          <w:sz w:val="24"/>
          <w:szCs w:val="24"/>
        </w:rPr>
        <w:t xml:space="preserve"> Individual users enter chemical inventory information into the system.  Under current rules, each laboratory must update their own inventory of hazardous chemicals at least annually or whenever a new type of hazardous chemical is added to the laboratory inventory.</w:t>
      </w:r>
    </w:p>
    <w:p w:rsidR="00A9414C" w:rsidRPr="00FB4269" w:rsidRDefault="00FB4269" w:rsidP="00855429">
      <w:pPr>
        <w:ind w:left="0"/>
        <w:jc w:val="both"/>
        <w:rPr>
          <w:sz w:val="24"/>
          <w:szCs w:val="24"/>
        </w:rPr>
      </w:pPr>
      <w:r w:rsidRPr="00FB4269">
        <w:rPr>
          <w:sz w:val="24"/>
          <w:szCs w:val="24"/>
        </w:rPr>
        <w:t xml:space="preserve">Access to and instructions for entering and maintaining chemical inventory information in the </w:t>
      </w:r>
      <w:hyperlink r:id="rId45" w:history="1">
        <w:r w:rsidR="003461FF">
          <w:rPr>
            <w:rStyle w:val="Hyperlink"/>
            <w:b/>
            <w:i/>
            <w:sz w:val="24"/>
            <w:szCs w:val="24"/>
          </w:rPr>
          <w:t>NMSU EHS&amp;RM</w:t>
        </w:r>
        <w:r w:rsidRPr="00FB4269">
          <w:rPr>
            <w:rStyle w:val="Hyperlink"/>
            <w:b/>
            <w:i/>
            <w:sz w:val="24"/>
            <w:szCs w:val="24"/>
          </w:rPr>
          <w:t xml:space="preserve"> Chemical Inventory system</w:t>
        </w:r>
      </w:hyperlink>
      <w:r w:rsidRPr="00FB4269">
        <w:rPr>
          <w:sz w:val="24"/>
          <w:szCs w:val="24"/>
        </w:rPr>
        <w:t xml:space="preserve"> is on the </w:t>
      </w:r>
      <w:r w:rsidR="003461FF">
        <w:rPr>
          <w:sz w:val="24"/>
          <w:szCs w:val="24"/>
        </w:rPr>
        <w:t>NMSU EHS&amp;RM</w:t>
      </w:r>
      <w:r w:rsidRPr="00FB4269">
        <w:rPr>
          <w:sz w:val="24"/>
          <w:szCs w:val="24"/>
        </w:rPr>
        <w:t xml:space="preserve"> web site.</w:t>
      </w:r>
    </w:p>
    <w:p w:rsidR="006369AD" w:rsidRDefault="006369AD" w:rsidP="00855429">
      <w:pPr>
        <w:ind w:left="0"/>
        <w:jc w:val="both"/>
        <w:rPr>
          <w:sz w:val="24"/>
          <w:szCs w:val="24"/>
        </w:rPr>
        <w:sectPr w:rsidR="006369AD" w:rsidSect="000D764F">
          <w:type w:val="continuous"/>
          <w:pgSz w:w="12240" w:h="15840"/>
          <w:pgMar w:top="1440" w:right="1080" w:bottom="1440" w:left="1080" w:header="720" w:footer="720" w:gutter="0"/>
          <w:cols w:space="720"/>
          <w:docGrid w:linePitch="360"/>
        </w:sectPr>
      </w:pPr>
    </w:p>
    <w:p w:rsidR="002767FB" w:rsidRDefault="00867F4B" w:rsidP="00855429">
      <w:pPr>
        <w:pStyle w:val="Heading1"/>
        <w:numPr>
          <w:ilvl w:val="0"/>
          <w:numId w:val="50"/>
        </w:numPr>
        <w:spacing w:before="120" w:after="120"/>
      </w:pPr>
      <w:bookmarkStart w:id="45" w:name="_Toc2257123"/>
      <w:r w:rsidRPr="000C17FF">
        <w:t>WORKING WITH PARTICULARLY HAZARDOUS SUBSTANCES</w:t>
      </w:r>
      <w:bookmarkEnd w:id="45"/>
    </w:p>
    <w:p w:rsidR="000C17FF" w:rsidRDefault="00F758DE" w:rsidP="00855429">
      <w:pPr>
        <w:pStyle w:val="Heading2"/>
        <w:numPr>
          <w:ilvl w:val="1"/>
          <w:numId w:val="50"/>
        </w:numPr>
        <w:spacing w:before="120" w:after="120"/>
        <w:ind w:left="446"/>
      </w:pPr>
      <w:r>
        <w:t xml:space="preserve"> </w:t>
      </w:r>
      <w:bookmarkStart w:id="46" w:name="_Toc2257124"/>
      <w:r w:rsidR="000C17FF">
        <w:t xml:space="preserve">Definition of </w:t>
      </w:r>
      <w:r w:rsidR="002F2A05">
        <w:t xml:space="preserve">a </w:t>
      </w:r>
      <w:r w:rsidR="00FB4269" w:rsidRPr="000C17FF">
        <w:t>Particularly Hazardous Substances</w:t>
      </w:r>
      <w:r w:rsidR="00FB4269">
        <w:t xml:space="preserve"> (PHS)</w:t>
      </w:r>
      <w:bookmarkEnd w:id="46"/>
    </w:p>
    <w:p w:rsidR="00FB4269" w:rsidRPr="000C17FF" w:rsidRDefault="00FB4269" w:rsidP="00855429">
      <w:pPr>
        <w:ind w:left="0"/>
        <w:jc w:val="both"/>
        <w:rPr>
          <w:sz w:val="24"/>
          <w:szCs w:val="24"/>
        </w:rPr>
      </w:pPr>
      <w:r w:rsidRPr="000C17FF">
        <w:rPr>
          <w:sz w:val="24"/>
          <w:szCs w:val="24"/>
        </w:rPr>
        <w:t>Under the OSHA Lab</w:t>
      </w:r>
      <w:r>
        <w:rPr>
          <w:sz w:val="24"/>
          <w:szCs w:val="24"/>
        </w:rPr>
        <w:t>oratory</w:t>
      </w:r>
      <w:r w:rsidRPr="000C17FF">
        <w:rPr>
          <w:sz w:val="24"/>
          <w:szCs w:val="24"/>
        </w:rPr>
        <w:t xml:space="preserve"> Standard</w:t>
      </w:r>
      <w:r>
        <w:rPr>
          <w:sz w:val="24"/>
          <w:szCs w:val="24"/>
        </w:rPr>
        <w:t>,</w:t>
      </w:r>
      <w:r w:rsidRPr="000C17FF">
        <w:rPr>
          <w:sz w:val="24"/>
          <w:szCs w:val="24"/>
        </w:rPr>
        <w:t xml:space="preserve"> certain types of chemicals are </w:t>
      </w:r>
      <w:r>
        <w:rPr>
          <w:sz w:val="24"/>
          <w:szCs w:val="24"/>
        </w:rPr>
        <w:t>defined as</w:t>
      </w:r>
      <w:r w:rsidRPr="000C17FF">
        <w:rPr>
          <w:sz w:val="24"/>
          <w:szCs w:val="24"/>
        </w:rPr>
        <w:t xml:space="preserve"> </w:t>
      </w:r>
      <w:hyperlink r:id="rId46" w:history="1">
        <w:r w:rsidRPr="00280E1C">
          <w:rPr>
            <w:rStyle w:val="Hyperlink"/>
          </w:rPr>
          <w:t>Particularly Hazardous Substances</w:t>
        </w:r>
      </w:hyperlink>
      <w:r w:rsidRPr="000C17FF">
        <w:rPr>
          <w:i/>
          <w:sz w:val="24"/>
          <w:szCs w:val="24"/>
        </w:rPr>
        <w:t xml:space="preserve"> </w:t>
      </w:r>
      <w:r w:rsidRPr="000C17FF">
        <w:rPr>
          <w:sz w:val="24"/>
          <w:szCs w:val="24"/>
        </w:rPr>
        <w:t>(PHS) and are subject to special precautions and restrictions</w:t>
      </w:r>
      <w:r>
        <w:rPr>
          <w:sz w:val="24"/>
          <w:szCs w:val="24"/>
        </w:rPr>
        <w:t>.  These</w:t>
      </w:r>
      <w:r w:rsidRPr="000C17FF">
        <w:rPr>
          <w:sz w:val="24"/>
          <w:szCs w:val="24"/>
        </w:rPr>
        <w:t xml:space="preserve"> includ</w:t>
      </w:r>
      <w:r>
        <w:rPr>
          <w:sz w:val="24"/>
          <w:szCs w:val="24"/>
        </w:rPr>
        <w:t>e</w:t>
      </w:r>
      <w:r w:rsidRPr="000C17FF">
        <w:rPr>
          <w:sz w:val="24"/>
          <w:szCs w:val="24"/>
        </w:rPr>
        <w:t xml:space="preserve">: </w:t>
      </w:r>
    </w:p>
    <w:p w:rsidR="00FB4269" w:rsidRDefault="00FB4269" w:rsidP="00855429">
      <w:pPr>
        <w:numPr>
          <w:ilvl w:val="0"/>
          <w:numId w:val="20"/>
        </w:numPr>
        <w:jc w:val="both"/>
        <w:rPr>
          <w:sz w:val="24"/>
          <w:szCs w:val="24"/>
        </w:rPr>
      </w:pPr>
      <w:r w:rsidRPr="000C17FF">
        <w:rPr>
          <w:sz w:val="24"/>
          <w:szCs w:val="24"/>
        </w:rPr>
        <w:t>Chemicals with a high degree of acute toxicity</w:t>
      </w:r>
      <w:r>
        <w:rPr>
          <w:sz w:val="24"/>
          <w:szCs w:val="24"/>
        </w:rPr>
        <w:t>:</w:t>
      </w:r>
    </w:p>
    <w:p w:rsidR="00FB4269" w:rsidRDefault="00FB4269" w:rsidP="00855429">
      <w:pPr>
        <w:numPr>
          <w:ilvl w:val="1"/>
          <w:numId w:val="20"/>
        </w:numPr>
        <w:jc w:val="both"/>
        <w:rPr>
          <w:sz w:val="24"/>
          <w:szCs w:val="24"/>
        </w:rPr>
      </w:pPr>
      <w:r>
        <w:rPr>
          <w:sz w:val="24"/>
          <w:szCs w:val="24"/>
        </w:rPr>
        <w:t>Chemicals</w:t>
      </w:r>
      <w:r w:rsidRPr="002C0BCA">
        <w:rPr>
          <w:sz w:val="24"/>
          <w:szCs w:val="24"/>
        </w:rPr>
        <w:t xml:space="preserve"> that are considered to have a high degree of acute toxicity are those substances which are highly toxic or toxic as defined under the </w:t>
      </w:r>
      <w:hyperlink r:id="rId47" w:history="1">
        <w:r w:rsidRPr="002D1C56">
          <w:rPr>
            <w:rStyle w:val="Hyperlink"/>
            <w:sz w:val="24"/>
            <w:szCs w:val="24"/>
          </w:rPr>
          <w:t>Hazard Communication Standard (§1910.1200)</w:t>
        </w:r>
      </w:hyperlink>
      <w:r w:rsidRPr="002C0BCA">
        <w:rPr>
          <w:sz w:val="24"/>
          <w:szCs w:val="24"/>
        </w:rPr>
        <w:t xml:space="preserve"> and may be fatal or cause damage to target organs as a result of a single exposure or exposures of short duration</w:t>
      </w:r>
      <w:r>
        <w:rPr>
          <w:sz w:val="24"/>
          <w:szCs w:val="24"/>
        </w:rPr>
        <w:t>.</w:t>
      </w:r>
    </w:p>
    <w:p w:rsidR="00FB4269" w:rsidRPr="00B93F2B" w:rsidRDefault="00FB4269" w:rsidP="00855429">
      <w:pPr>
        <w:numPr>
          <w:ilvl w:val="1"/>
          <w:numId w:val="20"/>
        </w:numPr>
        <w:jc w:val="both"/>
        <w:rPr>
          <w:sz w:val="24"/>
          <w:szCs w:val="24"/>
        </w:rPr>
      </w:pPr>
      <w:r>
        <w:rPr>
          <w:sz w:val="24"/>
          <w:szCs w:val="24"/>
        </w:rPr>
        <w:t>For the purpose of this plan, o</w:t>
      </w:r>
      <w:r w:rsidRPr="00B93F2B">
        <w:rPr>
          <w:sz w:val="24"/>
          <w:szCs w:val="24"/>
        </w:rPr>
        <w:t>n GHS-compliant Safety Data Sheets (SDSs) highly acutely toxic chemicals can be identified via the following hazard statements:</w:t>
      </w:r>
    </w:p>
    <w:p w:rsidR="00FB4269" w:rsidRPr="00B93F2B" w:rsidRDefault="00FB4269" w:rsidP="00855429">
      <w:pPr>
        <w:numPr>
          <w:ilvl w:val="2"/>
          <w:numId w:val="20"/>
        </w:numPr>
        <w:jc w:val="both"/>
        <w:rPr>
          <w:sz w:val="24"/>
          <w:szCs w:val="24"/>
        </w:rPr>
      </w:pPr>
      <w:r w:rsidRPr="00B93F2B">
        <w:rPr>
          <w:sz w:val="24"/>
          <w:szCs w:val="24"/>
        </w:rPr>
        <w:t xml:space="preserve">    H300: Fatal if swallowed</w:t>
      </w:r>
    </w:p>
    <w:p w:rsidR="00FB4269" w:rsidRPr="00B93F2B" w:rsidRDefault="00FB4269" w:rsidP="00855429">
      <w:pPr>
        <w:numPr>
          <w:ilvl w:val="2"/>
          <w:numId w:val="20"/>
        </w:numPr>
        <w:jc w:val="both"/>
        <w:rPr>
          <w:sz w:val="24"/>
          <w:szCs w:val="24"/>
        </w:rPr>
      </w:pPr>
      <w:r w:rsidRPr="00B93F2B">
        <w:rPr>
          <w:sz w:val="24"/>
          <w:szCs w:val="24"/>
        </w:rPr>
        <w:t xml:space="preserve">    H310: Fatal in contact with skin</w:t>
      </w:r>
    </w:p>
    <w:p w:rsidR="00FB4269" w:rsidRPr="000C17FF" w:rsidRDefault="00FB4269" w:rsidP="00855429">
      <w:pPr>
        <w:numPr>
          <w:ilvl w:val="2"/>
          <w:numId w:val="20"/>
        </w:numPr>
        <w:jc w:val="both"/>
        <w:rPr>
          <w:sz w:val="24"/>
          <w:szCs w:val="24"/>
        </w:rPr>
      </w:pPr>
      <w:r w:rsidRPr="00B93F2B">
        <w:rPr>
          <w:sz w:val="24"/>
          <w:szCs w:val="24"/>
        </w:rPr>
        <w:t xml:space="preserve">    H330: Fatal if inhaled</w:t>
      </w:r>
    </w:p>
    <w:p w:rsidR="00FB4269" w:rsidRPr="00280E1C" w:rsidRDefault="00FB4269" w:rsidP="00855429">
      <w:pPr>
        <w:numPr>
          <w:ilvl w:val="0"/>
          <w:numId w:val="20"/>
        </w:numPr>
        <w:jc w:val="both"/>
        <w:rPr>
          <w:sz w:val="24"/>
          <w:szCs w:val="24"/>
        </w:rPr>
      </w:pPr>
      <w:r w:rsidRPr="000C17FF">
        <w:rPr>
          <w:sz w:val="24"/>
          <w:szCs w:val="24"/>
        </w:rPr>
        <w:t>S</w:t>
      </w:r>
      <w:r w:rsidRPr="00AD5F5D">
        <w:rPr>
          <w:rFonts w:eastAsia="Arial" w:cs="Arial"/>
          <w:sz w:val="24"/>
          <w:szCs w:val="24"/>
        </w:rPr>
        <w:t>elect carcinogen</w:t>
      </w:r>
      <w:r>
        <w:rPr>
          <w:rFonts w:eastAsia="Arial" w:cs="Arial"/>
          <w:sz w:val="24"/>
          <w:szCs w:val="24"/>
        </w:rPr>
        <w:t>s</w:t>
      </w:r>
      <w:r w:rsidRPr="00AD5F5D">
        <w:rPr>
          <w:rFonts w:eastAsia="Arial" w:cs="Arial"/>
          <w:sz w:val="24"/>
          <w:szCs w:val="24"/>
        </w:rPr>
        <w:t xml:space="preserve"> defined as a chemical that meets at least one of the following criteria:</w:t>
      </w:r>
    </w:p>
    <w:p w:rsidR="00FB4269" w:rsidRDefault="00FB4269" w:rsidP="00855429">
      <w:pPr>
        <w:numPr>
          <w:ilvl w:val="1"/>
          <w:numId w:val="20"/>
        </w:numPr>
        <w:jc w:val="both"/>
        <w:rPr>
          <w:sz w:val="24"/>
          <w:szCs w:val="24"/>
        </w:rPr>
      </w:pPr>
      <w:r w:rsidRPr="00AD5F5D">
        <w:rPr>
          <w:rFonts w:eastAsia="Arial" w:cs="Arial"/>
          <w:sz w:val="24"/>
          <w:szCs w:val="24"/>
        </w:rPr>
        <w:t xml:space="preserve">It is </w:t>
      </w:r>
      <w:hyperlink r:id="rId48" w:history="1">
        <w:r w:rsidRPr="00AD5F5D">
          <w:rPr>
            <w:rStyle w:val="Hyperlink"/>
            <w:rFonts w:eastAsia="Arial" w:cs="Arial"/>
            <w:sz w:val="24"/>
            <w:szCs w:val="24"/>
          </w:rPr>
          <w:t>regulated by OSHA as a carcinogen</w:t>
        </w:r>
      </w:hyperlink>
    </w:p>
    <w:p w:rsidR="00FB4269" w:rsidRPr="00280E1C" w:rsidRDefault="00FB4269" w:rsidP="00855429">
      <w:pPr>
        <w:numPr>
          <w:ilvl w:val="1"/>
          <w:numId w:val="20"/>
        </w:numPr>
        <w:jc w:val="both"/>
        <w:rPr>
          <w:sz w:val="24"/>
          <w:szCs w:val="24"/>
        </w:rPr>
      </w:pPr>
      <w:r w:rsidRPr="00AD5F5D">
        <w:rPr>
          <w:rFonts w:eastAsia="Arial" w:cs="Arial"/>
          <w:sz w:val="24"/>
          <w:szCs w:val="24"/>
        </w:rPr>
        <w:t xml:space="preserve">It is listed as known to be carcinogenic in the latest </w:t>
      </w:r>
      <w:hyperlink r:id="rId49" w:history="1">
        <w:r w:rsidRPr="00AD5F5D">
          <w:rPr>
            <w:rStyle w:val="Hyperlink"/>
            <w:rFonts w:eastAsia="Arial" w:cs="Arial"/>
            <w:i/>
            <w:sz w:val="24"/>
            <w:szCs w:val="24"/>
          </w:rPr>
          <w:t>Annual Report on Carcinogens</w:t>
        </w:r>
      </w:hyperlink>
      <w:r w:rsidRPr="00AD5F5D">
        <w:rPr>
          <w:rFonts w:eastAsia="Arial" w:cs="Arial"/>
          <w:sz w:val="24"/>
          <w:szCs w:val="24"/>
        </w:rPr>
        <w:t xml:space="preserve"> issued by the Department of Health and Human Services, National Toxicology Program (NTP)</w:t>
      </w:r>
    </w:p>
    <w:p w:rsidR="00FB4269" w:rsidRPr="00280E1C" w:rsidRDefault="00FB4269" w:rsidP="00855429">
      <w:pPr>
        <w:widowControl w:val="0"/>
        <w:numPr>
          <w:ilvl w:val="1"/>
          <w:numId w:val="20"/>
        </w:numPr>
        <w:tabs>
          <w:tab w:val="left" w:pos="360"/>
        </w:tabs>
        <w:jc w:val="both"/>
        <w:rPr>
          <w:rFonts w:eastAsia="Arial" w:cs="Arial"/>
          <w:color w:val="0000FF" w:themeColor="hyperlink"/>
          <w:sz w:val="24"/>
          <w:szCs w:val="24"/>
          <w:u w:val="single"/>
        </w:rPr>
      </w:pPr>
      <w:r w:rsidRPr="00AD5F5D">
        <w:rPr>
          <w:rFonts w:eastAsia="Arial" w:cs="Arial"/>
          <w:sz w:val="24"/>
          <w:szCs w:val="24"/>
        </w:rPr>
        <w:t xml:space="preserve">It is listed under </w:t>
      </w:r>
      <w:hyperlink r:id="rId50" w:history="1">
        <w:r w:rsidRPr="0030251C">
          <w:rPr>
            <w:rStyle w:val="Hyperlink"/>
            <w:rFonts w:eastAsia="Arial" w:cs="Arial"/>
            <w:sz w:val="24"/>
            <w:szCs w:val="24"/>
          </w:rPr>
          <w:t>Group 1</w:t>
        </w:r>
        <w:r w:rsidRPr="00280E1C">
          <w:rPr>
            <w:rStyle w:val="Hyperlink"/>
          </w:rPr>
          <w:t xml:space="preserve"> (carcinogenic to humans) by the International Agency for Research </w:t>
        </w:r>
        <w:r w:rsidRPr="0030251C">
          <w:rPr>
            <w:rStyle w:val="Hyperlink"/>
            <w:rFonts w:eastAsia="Arial" w:cs="Arial"/>
            <w:sz w:val="24"/>
            <w:szCs w:val="24"/>
          </w:rPr>
          <w:t>on Cancer Monographs</w:t>
        </w:r>
        <w:r w:rsidRPr="00280E1C">
          <w:rPr>
            <w:rStyle w:val="Hyperlink"/>
          </w:rPr>
          <w:t xml:space="preserve"> (IARC)</w:t>
        </w:r>
      </w:hyperlink>
    </w:p>
    <w:p w:rsidR="00FB4269" w:rsidRPr="00280E1C" w:rsidRDefault="00FB4269" w:rsidP="00855429">
      <w:pPr>
        <w:widowControl w:val="0"/>
        <w:numPr>
          <w:ilvl w:val="1"/>
          <w:numId w:val="20"/>
        </w:numPr>
        <w:tabs>
          <w:tab w:val="left" w:pos="360"/>
        </w:tabs>
        <w:jc w:val="both"/>
        <w:rPr>
          <w:rFonts w:eastAsia="Arial" w:cs="Arial"/>
          <w:sz w:val="24"/>
          <w:szCs w:val="24"/>
        </w:rPr>
      </w:pPr>
      <w:r w:rsidRPr="00280E1C">
        <w:rPr>
          <w:rFonts w:eastAsia="Arial" w:cs="Arial"/>
          <w:sz w:val="24"/>
          <w:szCs w:val="24"/>
        </w:rPr>
        <w:t xml:space="preserve">It is listed in either </w:t>
      </w:r>
      <w:hyperlink r:id="rId51" w:history="1">
        <w:r w:rsidRPr="00280E1C">
          <w:rPr>
            <w:rStyle w:val="Hyperlink"/>
          </w:rPr>
          <w:t>Group 2A or 2B by IARC</w:t>
        </w:r>
      </w:hyperlink>
      <w:r w:rsidRPr="00280E1C">
        <w:rPr>
          <w:rFonts w:eastAsia="Arial" w:cs="Arial"/>
          <w:sz w:val="24"/>
          <w:szCs w:val="24"/>
        </w:rPr>
        <w:t xml:space="preserve"> or under the category, "reasonably anticipated to be carcinogens" by NTP, and causes statistically significant tumor incidence in experimental animals in accordance with any of the following criteria:</w:t>
      </w:r>
    </w:p>
    <w:p w:rsidR="00FB4269" w:rsidRPr="00280E1C" w:rsidRDefault="00FB4269" w:rsidP="00855429">
      <w:pPr>
        <w:widowControl w:val="0"/>
        <w:numPr>
          <w:ilvl w:val="2"/>
          <w:numId w:val="20"/>
        </w:numPr>
        <w:tabs>
          <w:tab w:val="left" w:pos="360"/>
        </w:tabs>
        <w:jc w:val="both"/>
        <w:rPr>
          <w:rFonts w:eastAsia="Arial" w:cs="Arial"/>
          <w:sz w:val="24"/>
          <w:szCs w:val="24"/>
        </w:rPr>
      </w:pPr>
      <w:r w:rsidRPr="00280E1C">
        <w:rPr>
          <w:rFonts w:eastAsia="Arial" w:cs="Arial"/>
          <w:sz w:val="24"/>
          <w:szCs w:val="24"/>
        </w:rPr>
        <w:t>After inhalation exposure of 6-7 hours per day, 5 days per week, for a significant portion of a lifetime to dosages of less than 10 mg/m</w:t>
      </w:r>
      <w:r w:rsidRPr="00280E1C">
        <w:rPr>
          <w:rFonts w:eastAsia="Arial" w:cs="Arial"/>
          <w:sz w:val="24"/>
          <w:szCs w:val="24"/>
          <w:vertAlign w:val="superscript"/>
        </w:rPr>
        <w:t>3</w:t>
      </w:r>
      <w:r w:rsidRPr="00280E1C">
        <w:rPr>
          <w:rFonts w:eastAsia="Arial" w:cs="Arial"/>
          <w:sz w:val="24"/>
          <w:szCs w:val="24"/>
        </w:rPr>
        <w:t>;</w:t>
      </w:r>
    </w:p>
    <w:p w:rsidR="00FB4269" w:rsidRDefault="00FB4269" w:rsidP="00855429">
      <w:pPr>
        <w:widowControl w:val="0"/>
        <w:numPr>
          <w:ilvl w:val="2"/>
          <w:numId w:val="20"/>
        </w:numPr>
        <w:tabs>
          <w:tab w:val="left" w:pos="360"/>
        </w:tabs>
        <w:jc w:val="both"/>
        <w:rPr>
          <w:rFonts w:eastAsia="Arial" w:cs="Arial"/>
          <w:sz w:val="24"/>
          <w:szCs w:val="24"/>
        </w:rPr>
      </w:pPr>
      <w:r w:rsidRPr="00280E1C">
        <w:rPr>
          <w:rFonts w:eastAsia="Arial" w:cs="Arial"/>
          <w:sz w:val="24"/>
          <w:szCs w:val="24"/>
        </w:rPr>
        <w:t>After repeated skin application of less than 300 (mg/kg of body weight) per week; or</w:t>
      </w:r>
    </w:p>
    <w:p w:rsidR="00FB4269" w:rsidRPr="00280E1C" w:rsidRDefault="00FB4269" w:rsidP="00855429">
      <w:pPr>
        <w:widowControl w:val="0"/>
        <w:numPr>
          <w:ilvl w:val="2"/>
          <w:numId w:val="20"/>
        </w:numPr>
        <w:tabs>
          <w:tab w:val="left" w:pos="360"/>
        </w:tabs>
        <w:jc w:val="both"/>
        <w:rPr>
          <w:rStyle w:val="Hyperlink"/>
          <w:rFonts w:eastAsia="Arial" w:cs="Arial"/>
          <w:color w:val="auto"/>
          <w:sz w:val="24"/>
          <w:szCs w:val="24"/>
          <w:u w:val="none"/>
        </w:rPr>
      </w:pPr>
      <w:r w:rsidRPr="00280E1C">
        <w:rPr>
          <w:rFonts w:eastAsia="Arial" w:cs="Arial"/>
          <w:sz w:val="24"/>
          <w:szCs w:val="24"/>
        </w:rPr>
        <w:t>After oral dosages of less than 50 mg/kg of body weight per day.</w:t>
      </w:r>
    </w:p>
    <w:p w:rsidR="00FB4269" w:rsidRDefault="00FB4269" w:rsidP="00855429">
      <w:pPr>
        <w:pStyle w:val="ListParagraph"/>
        <w:numPr>
          <w:ilvl w:val="0"/>
          <w:numId w:val="20"/>
        </w:numPr>
        <w:contextualSpacing w:val="0"/>
      </w:pPr>
      <w:r w:rsidRPr="000C17FF">
        <w:t xml:space="preserve">Reproductive </w:t>
      </w:r>
      <w:r>
        <w:t>T</w:t>
      </w:r>
      <w:r w:rsidRPr="000C17FF">
        <w:t>oxins (</w:t>
      </w:r>
      <w:r>
        <w:t>M</w:t>
      </w:r>
      <w:r w:rsidRPr="000C17FF">
        <w:t xml:space="preserve">utagens and </w:t>
      </w:r>
      <w:r>
        <w:t>T</w:t>
      </w:r>
      <w:r w:rsidRPr="000C17FF">
        <w:t>eratogens</w:t>
      </w:r>
      <w:r>
        <w:t>)</w:t>
      </w:r>
    </w:p>
    <w:p w:rsidR="001040BB" w:rsidRPr="00FB4269" w:rsidRDefault="00FB4269" w:rsidP="00855429">
      <w:pPr>
        <w:numPr>
          <w:ilvl w:val="1"/>
          <w:numId w:val="20"/>
        </w:numPr>
        <w:jc w:val="both"/>
        <w:rPr>
          <w:sz w:val="24"/>
          <w:szCs w:val="24"/>
        </w:rPr>
      </w:pPr>
      <w:r>
        <w:rPr>
          <w:sz w:val="24"/>
          <w:szCs w:val="24"/>
        </w:rPr>
        <w:t>C</w:t>
      </w:r>
      <w:r w:rsidRPr="00255371">
        <w:rPr>
          <w:sz w:val="24"/>
          <w:szCs w:val="24"/>
        </w:rPr>
        <w:t xml:space="preserve">hemicals that affect the reproductive capabilities including adverse effects on sexual function and fertility in adult males and females, as well as adverse effects on the development of the offspring. Chemicals classified as reproductive toxins in accordance with the </w:t>
      </w:r>
      <w:hyperlink r:id="rId52" w:history="1">
        <w:r w:rsidRPr="002D1C56">
          <w:rPr>
            <w:rStyle w:val="Hyperlink"/>
            <w:sz w:val="24"/>
            <w:szCs w:val="24"/>
          </w:rPr>
          <w:t>Hazard Communication Standard (§1910.1200)</w:t>
        </w:r>
      </w:hyperlink>
      <w:r w:rsidRPr="00255371">
        <w:rPr>
          <w:sz w:val="24"/>
          <w:szCs w:val="24"/>
        </w:rPr>
        <w:t xml:space="preserve"> shall be considered reproductive toxin</w:t>
      </w:r>
      <w:r>
        <w:rPr>
          <w:sz w:val="24"/>
          <w:szCs w:val="24"/>
        </w:rPr>
        <w:t>s.</w:t>
      </w:r>
    </w:p>
    <w:p w:rsidR="000C17FF" w:rsidRDefault="00F758DE" w:rsidP="00855429">
      <w:pPr>
        <w:pStyle w:val="Heading2"/>
        <w:numPr>
          <w:ilvl w:val="1"/>
          <w:numId w:val="50"/>
        </w:numPr>
        <w:spacing w:before="120" w:after="120"/>
        <w:ind w:left="446"/>
        <w:jc w:val="both"/>
      </w:pPr>
      <w:r>
        <w:t xml:space="preserve"> </w:t>
      </w:r>
      <w:bookmarkStart w:id="47" w:name="_Toc2257125"/>
      <w:r w:rsidR="002F2A05">
        <w:t xml:space="preserve">Special Provisions for </w:t>
      </w:r>
      <w:r w:rsidR="00FB4269">
        <w:t xml:space="preserve">Working with a </w:t>
      </w:r>
      <w:r w:rsidR="00FB4269" w:rsidRPr="000C17FF">
        <w:t>PARTICULARLY HAZARDOUS SUBSTANCES</w:t>
      </w:r>
      <w:r w:rsidR="00FB4269">
        <w:t xml:space="preserve"> (PHS)</w:t>
      </w:r>
      <w:bookmarkEnd w:id="47"/>
    </w:p>
    <w:p w:rsidR="00361132" w:rsidRPr="000C17FF" w:rsidRDefault="00361132" w:rsidP="00855429">
      <w:pPr>
        <w:ind w:left="0"/>
        <w:jc w:val="both"/>
        <w:rPr>
          <w:sz w:val="24"/>
          <w:szCs w:val="24"/>
        </w:rPr>
      </w:pPr>
      <w:r>
        <w:rPr>
          <w:sz w:val="24"/>
          <w:szCs w:val="24"/>
        </w:rPr>
        <w:t>When working with a PHS, the Laboratory Supervisor</w:t>
      </w:r>
      <w:r w:rsidRPr="000C17FF">
        <w:rPr>
          <w:sz w:val="24"/>
          <w:szCs w:val="24"/>
        </w:rPr>
        <w:t xml:space="preserve"> must evaluate, assess, and, when appropriate, implement additional pr</w:t>
      </w:r>
      <w:r>
        <w:rPr>
          <w:sz w:val="24"/>
          <w:szCs w:val="24"/>
        </w:rPr>
        <w:t>ovisions and precautions.  Unless a formal hazard assessment shows otherwise, the basic requirements for working with a PHS include:</w:t>
      </w:r>
    </w:p>
    <w:p w:rsidR="00361132" w:rsidRPr="000C17FF" w:rsidRDefault="00361132" w:rsidP="00855429">
      <w:pPr>
        <w:numPr>
          <w:ilvl w:val="0"/>
          <w:numId w:val="22"/>
        </w:numPr>
        <w:jc w:val="both"/>
        <w:rPr>
          <w:sz w:val="24"/>
          <w:szCs w:val="24"/>
        </w:rPr>
      </w:pPr>
      <w:r w:rsidRPr="000C17FF">
        <w:rPr>
          <w:sz w:val="24"/>
          <w:szCs w:val="24"/>
        </w:rPr>
        <w:t>Establishment of designated use and storage area(s)</w:t>
      </w:r>
      <w:r>
        <w:rPr>
          <w:sz w:val="24"/>
          <w:szCs w:val="24"/>
        </w:rPr>
        <w:t>;</w:t>
      </w:r>
    </w:p>
    <w:p w:rsidR="00361132" w:rsidRDefault="00361132" w:rsidP="00855429">
      <w:pPr>
        <w:numPr>
          <w:ilvl w:val="0"/>
          <w:numId w:val="22"/>
        </w:numPr>
        <w:jc w:val="both"/>
        <w:rPr>
          <w:sz w:val="24"/>
          <w:szCs w:val="24"/>
        </w:rPr>
      </w:pPr>
      <w:r w:rsidRPr="000C17FF">
        <w:rPr>
          <w:sz w:val="24"/>
          <w:szCs w:val="24"/>
        </w:rPr>
        <w:t>Use of containment devices such as chemical fume hoods or glove boxes</w:t>
      </w:r>
      <w:r>
        <w:rPr>
          <w:sz w:val="24"/>
          <w:szCs w:val="24"/>
        </w:rPr>
        <w:t>;</w:t>
      </w:r>
    </w:p>
    <w:p w:rsidR="00361132" w:rsidRPr="000C17FF" w:rsidRDefault="00361132" w:rsidP="00855429">
      <w:pPr>
        <w:numPr>
          <w:ilvl w:val="0"/>
          <w:numId w:val="22"/>
        </w:numPr>
        <w:jc w:val="both"/>
        <w:rPr>
          <w:sz w:val="24"/>
          <w:szCs w:val="24"/>
        </w:rPr>
      </w:pPr>
      <w:r w:rsidRPr="000C17FF">
        <w:rPr>
          <w:sz w:val="24"/>
          <w:szCs w:val="24"/>
        </w:rPr>
        <w:t xml:space="preserve">Written standard operating </w:t>
      </w:r>
      <w:r>
        <w:rPr>
          <w:sz w:val="24"/>
          <w:szCs w:val="24"/>
        </w:rPr>
        <w:t xml:space="preserve">/ safety </w:t>
      </w:r>
      <w:r w:rsidRPr="000C17FF">
        <w:rPr>
          <w:sz w:val="24"/>
          <w:szCs w:val="24"/>
        </w:rPr>
        <w:t>procedures</w:t>
      </w:r>
      <w:r>
        <w:rPr>
          <w:sz w:val="24"/>
          <w:szCs w:val="24"/>
        </w:rPr>
        <w:t>;</w:t>
      </w:r>
    </w:p>
    <w:p w:rsidR="00361132" w:rsidRPr="000C17FF" w:rsidRDefault="00361132" w:rsidP="00855429">
      <w:pPr>
        <w:numPr>
          <w:ilvl w:val="0"/>
          <w:numId w:val="22"/>
        </w:numPr>
        <w:jc w:val="both"/>
        <w:rPr>
          <w:sz w:val="24"/>
          <w:szCs w:val="24"/>
        </w:rPr>
      </w:pPr>
      <w:r w:rsidRPr="000C17FF">
        <w:rPr>
          <w:sz w:val="24"/>
          <w:szCs w:val="24"/>
        </w:rPr>
        <w:t>Procedures for safe handling and</w:t>
      </w:r>
      <w:r>
        <w:rPr>
          <w:sz w:val="24"/>
          <w:szCs w:val="24"/>
        </w:rPr>
        <w:t xml:space="preserve"> disposal</w:t>
      </w:r>
      <w:r w:rsidRPr="000C17FF">
        <w:rPr>
          <w:sz w:val="24"/>
          <w:szCs w:val="24"/>
        </w:rPr>
        <w:t xml:space="preserve"> of contaminated wastes</w:t>
      </w:r>
      <w:r>
        <w:rPr>
          <w:sz w:val="24"/>
          <w:szCs w:val="24"/>
        </w:rPr>
        <w:t>; and</w:t>
      </w:r>
    </w:p>
    <w:p w:rsidR="001040BB" w:rsidRPr="000C17FF" w:rsidRDefault="00361132" w:rsidP="00855429">
      <w:pPr>
        <w:numPr>
          <w:ilvl w:val="0"/>
          <w:numId w:val="22"/>
        </w:numPr>
        <w:jc w:val="both"/>
        <w:rPr>
          <w:sz w:val="24"/>
          <w:szCs w:val="24"/>
        </w:rPr>
      </w:pPr>
      <w:r>
        <w:rPr>
          <w:sz w:val="24"/>
          <w:szCs w:val="24"/>
        </w:rPr>
        <w:t>Equipment and personnel d</w:t>
      </w:r>
      <w:r w:rsidRPr="000C17FF">
        <w:rPr>
          <w:sz w:val="24"/>
          <w:szCs w:val="24"/>
        </w:rPr>
        <w:t>econtamination procedures.</w:t>
      </w:r>
    </w:p>
    <w:p w:rsidR="00CD0139" w:rsidRDefault="00CD0139" w:rsidP="00855429">
      <w:pPr>
        <w:pStyle w:val="Heading3"/>
        <w:numPr>
          <w:ilvl w:val="2"/>
          <w:numId w:val="50"/>
        </w:numPr>
        <w:spacing w:before="120" w:after="120"/>
      </w:pPr>
      <w:bookmarkStart w:id="48" w:name="_Toc2257126"/>
      <w:r w:rsidRPr="00CD0139">
        <w:t>P</w:t>
      </w:r>
      <w:r w:rsidR="00361132">
        <w:t xml:space="preserve">articularly </w:t>
      </w:r>
      <w:r w:rsidRPr="00CD0139">
        <w:t>H</w:t>
      </w:r>
      <w:r w:rsidR="00361132">
        <w:t xml:space="preserve">azardous </w:t>
      </w:r>
      <w:r w:rsidRPr="00CD0139">
        <w:t>S</w:t>
      </w:r>
      <w:r w:rsidR="00361132">
        <w:t>ubstance (PHS)</w:t>
      </w:r>
      <w:r w:rsidRPr="00CD0139">
        <w:t xml:space="preserve"> Designated Use Areas</w:t>
      </w:r>
      <w:bookmarkEnd w:id="48"/>
    </w:p>
    <w:p w:rsidR="00361132" w:rsidRPr="000C17FF" w:rsidRDefault="00361132" w:rsidP="00855429">
      <w:pPr>
        <w:ind w:left="0"/>
        <w:jc w:val="both"/>
        <w:rPr>
          <w:sz w:val="24"/>
          <w:szCs w:val="24"/>
        </w:rPr>
      </w:pPr>
      <w:r w:rsidRPr="000C17FF">
        <w:rPr>
          <w:sz w:val="24"/>
          <w:szCs w:val="24"/>
        </w:rPr>
        <w:t xml:space="preserve">Designated area(s) for use of PHSs must be formally established and access </w:t>
      </w:r>
      <w:r>
        <w:rPr>
          <w:sz w:val="24"/>
          <w:szCs w:val="24"/>
        </w:rPr>
        <w:t xml:space="preserve">to </w:t>
      </w:r>
      <w:r w:rsidRPr="000C17FF">
        <w:rPr>
          <w:sz w:val="24"/>
          <w:szCs w:val="24"/>
        </w:rPr>
        <w:t xml:space="preserve">the area limited to </w:t>
      </w:r>
      <w:r>
        <w:rPr>
          <w:sz w:val="24"/>
          <w:szCs w:val="24"/>
        </w:rPr>
        <w:t xml:space="preserve">authorized </w:t>
      </w:r>
      <w:r w:rsidRPr="000C17FF">
        <w:rPr>
          <w:sz w:val="24"/>
          <w:szCs w:val="24"/>
        </w:rPr>
        <w:t>personnel who are informed of the hazardous substances used in the area and trained to work with the material</w:t>
      </w:r>
      <w:r>
        <w:rPr>
          <w:sz w:val="24"/>
          <w:szCs w:val="24"/>
        </w:rPr>
        <w:t>s</w:t>
      </w:r>
      <w:r w:rsidRPr="000C17FF">
        <w:rPr>
          <w:sz w:val="24"/>
          <w:szCs w:val="24"/>
        </w:rPr>
        <w:t>.</w:t>
      </w:r>
    </w:p>
    <w:p w:rsidR="00361132" w:rsidRPr="000C17FF" w:rsidRDefault="00361132" w:rsidP="00855429">
      <w:pPr>
        <w:numPr>
          <w:ilvl w:val="0"/>
          <w:numId w:val="21"/>
        </w:numPr>
        <w:jc w:val="both"/>
        <w:rPr>
          <w:sz w:val="24"/>
          <w:szCs w:val="24"/>
        </w:rPr>
      </w:pPr>
      <w:r w:rsidRPr="000C17FF">
        <w:rPr>
          <w:sz w:val="24"/>
          <w:szCs w:val="24"/>
        </w:rPr>
        <w:t xml:space="preserve">Designated use areas may be an entire laboratory, a specific lab bench, or a single chemical fume hood / glovebox. When a PHS is in use, access to the designated area must be restricted to only authorized personnel. </w:t>
      </w:r>
    </w:p>
    <w:p w:rsidR="00361132" w:rsidRPr="000C17FF" w:rsidRDefault="00361132" w:rsidP="00855429">
      <w:pPr>
        <w:numPr>
          <w:ilvl w:val="0"/>
          <w:numId w:val="21"/>
        </w:numPr>
        <w:jc w:val="both"/>
        <w:rPr>
          <w:sz w:val="24"/>
          <w:szCs w:val="24"/>
        </w:rPr>
      </w:pPr>
      <w:r>
        <w:rPr>
          <w:sz w:val="24"/>
          <w:szCs w:val="24"/>
        </w:rPr>
        <w:t>Use of the PHS</w:t>
      </w:r>
      <w:r w:rsidRPr="000C17FF">
        <w:rPr>
          <w:sz w:val="24"/>
          <w:szCs w:val="24"/>
        </w:rPr>
        <w:t xml:space="preserve"> must be limited to the designated area(s).</w:t>
      </w:r>
    </w:p>
    <w:p w:rsidR="00361132" w:rsidRPr="000C17FF" w:rsidRDefault="00361132" w:rsidP="00855429">
      <w:pPr>
        <w:numPr>
          <w:ilvl w:val="0"/>
          <w:numId w:val="21"/>
        </w:numPr>
        <w:jc w:val="both"/>
        <w:rPr>
          <w:sz w:val="24"/>
          <w:szCs w:val="24"/>
        </w:rPr>
      </w:pPr>
      <w:r>
        <w:rPr>
          <w:sz w:val="24"/>
          <w:szCs w:val="24"/>
        </w:rPr>
        <w:t>Hazard warning signs must</w:t>
      </w:r>
      <w:r w:rsidRPr="000C17FF">
        <w:rPr>
          <w:sz w:val="24"/>
          <w:szCs w:val="24"/>
        </w:rPr>
        <w:t xml:space="preserve"> be posted at designated work areas and </w:t>
      </w:r>
      <w:r>
        <w:rPr>
          <w:sz w:val="24"/>
          <w:szCs w:val="24"/>
        </w:rPr>
        <w:t>chemical storage location</w:t>
      </w:r>
      <w:r w:rsidRPr="000C17FF">
        <w:rPr>
          <w:sz w:val="24"/>
          <w:szCs w:val="24"/>
        </w:rPr>
        <w:t xml:space="preserve">. </w:t>
      </w:r>
      <w:r>
        <w:rPr>
          <w:sz w:val="24"/>
          <w:szCs w:val="24"/>
        </w:rPr>
        <w:t xml:space="preserve">The wording </w:t>
      </w:r>
      <w:r w:rsidRPr="000C17FF">
        <w:rPr>
          <w:sz w:val="24"/>
          <w:szCs w:val="24"/>
        </w:rPr>
        <w:t xml:space="preserve">must </w:t>
      </w:r>
      <w:r>
        <w:rPr>
          <w:sz w:val="24"/>
          <w:szCs w:val="24"/>
        </w:rPr>
        <w:t>indicate the specific hazard listed below (</w:t>
      </w:r>
      <w:r w:rsidRPr="000C17FF">
        <w:rPr>
          <w:sz w:val="24"/>
          <w:szCs w:val="24"/>
        </w:rPr>
        <w:t>or words with similar intent)</w:t>
      </w:r>
      <w:r>
        <w:rPr>
          <w:sz w:val="24"/>
          <w:szCs w:val="24"/>
        </w:rPr>
        <w:t>:</w:t>
      </w:r>
    </w:p>
    <w:p w:rsidR="00361132" w:rsidRPr="000C17FF" w:rsidRDefault="00361132" w:rsidP="00855429">
      <w:pPr>
        <w:numPr>
          <w:ilvl w:val="0"/>
          <w:numId w:val="24"/>
        </w:numPr>
        <w:ind w:left="720"/>
        <w:jc w:val="both"/>
        <w:rPr>
          <w:sz w:val="24"/>
          <w:szCs w:val="24"/>
        </w:rPr>
      </w:pPr>
      <w:r w:rsidRPr="000C17FF">
        <w:rPr>
          <w:sz w:val="24"/>
          <w:szCs w:val="24"/>
        </w:rPr>
        <w:t>WARNING, CANCER HAZARD – SELECT CARCINOGEN</w:t>
      </w:r>
    </w:p>
    <w:p w:rsidR="00361132" w:rsidRPr="000C17FF" w:rsidRDefault="00361132" w:rsidP="00855429">
      <w:pPr>
        <w:numPr>
          <w:ilvl w:val="0"/>
          <w:numId w:val="24"/>
        </w:numPr>
        <w:ind w:left="720"/>
        <w:jc w:val="both"/>
        <w:rPr>
          <w:sz w:val="24"/>
          <w:szCs w:val="24"/>
        </w:rPr>
      </w:pPr>
      <w:r w:rsidRPr="000C17FF">
        <w:rPr>
          <w:sz w:val="24"/>
          <w:szCs w:val="24"/>
        </w:rPr>
        <w:t>WARNING, REPRODUCTIVE TOXIN</w:t>
      </w:r>
    </w:p>
    <w:p w:rsidR="001040BB" w:rsidRPr="000C17FF" w:rsidRDefault="00361132" w:rsidP="00855429">
      <w:pPr>
        <w:numPr>
          <w:ilvl w:val="0"/>
          <w:numId w:val="24"/>
        </w:numPr>
        <w:ind w:left="720"/>
        <w:jc w:val="both"/>
        <w:rPr>
          <w:sz w:val="24"/>
          <w:szCs w:val="24"/>
        </w:rPr>
      </w:pPr>
      <w:r w:rsidRPr="000C17FF">
        <w:rPr>
          <w:sz w:val="24"/>
          <w:szCs w:val="24"/>
        </w:rPr>
        <w:t>WARNING, HIGH</w:t>
      </w:r>
      <w:r>
        <w:rPr>
          <w:sz w:val="24"/>
          <w:szCs w:val="24"/>
        </w:rPr>
        <w:t>LEY</w:t>
      </w:r>
      <w:r w:rsidRPr="000C17FF">
        <w:rPr>
          <w:sz w:val="24"/>
          <w:szCs w:val="24"/>
        </w:rPr>
        <w:t xml:space="preserve"> ACUTELY TOXIC CHEMICAL</w:t>
      </w:r>
    </w:p>
    <w:p w:rsidR="00347E0B" w:rsidRDefault="00347E0B" w:rsidP="00855429">
      <w:pPr>
        <w:pStyle w:val="Heading3"/>
        <w:numPr>
          <w:ilvl w:val="2"/>
          <w:numId w:val="50"/>
        </w:numPr>
        <w:spacing w:before="120" w:after="120"/>
      </w:pPr>
      <w:bookmarkStart w:id="49" w:name="_Toc2257127"/>
      <w:r w:rsidRPr="00347E0B">
        <w:t>P</w:t>
      </w:r>
      <w:r w:rsidR="005D29DB">
        <w:t xml:space="preserve">articularly </w:t>
      </w:r>
      <w:r w:rsidR="005D29DB" w:rsidRPr="00CD0139">
        <w:t>H</w:t>
      </w:r>
      <w:r w:rsidR="005D29DB">
        <w:t xml:space="preserve">azardous </w:t>
      </w:r>
      <w:r w:rsidR="005D29DB" w:rsidRPr="00CD0139">
        <w:t>S</w:t>
      </w:r>
      <w:r w:rsidR="005D29DB">
        <w:t>ubstance (PHS)</w:t>
      </w:r>
      <w:r w:rsidR="005D29DB" w:rsidRPr="00CD0139">
        <w:t xml:space="preserve"> </w:t>
      </w:r>
      <w:r w:rsidRPr="00347E0B">
        <w:t>Storage Areas</w:t>
      </w:r>
      <w:bookmarkEnd w:id="49"/>
    </w:p>
    <w:p w:rsidR="005D29DB" w:rsidRPr="000C17FF" w:rsidRDefault="005D29DB" w:rsidP="00855429">
      <w:pPr>
        <w:ind w:left="0"/>
        <w:jc w:val="both"/>
        <w:rPr>
          <w:sz w:val="24"/>
          <w:szCs w:val="24"/>
        </w:rPr>
      </w:pPr>
      <w:r w:rsidRPr="000C17FF">
        <w:rPr>
          <w:sz w:val="24"/>
          <w:szCs w:val="24"/>
        </w:rPr>
        <w:t>P</w:t>
      </w:r>
      <w:r>
        <w:rPr>
          <w:sz w:val="24"/>
          <w:szCs w:val="24"/>
        </w:rPr>
        <w:t xml:space="preserve">articularly </w:t>
      </w:r>
      <w:r w:rsidRPr="000C17FF">
        <w:rPr>
          <w:sz w:val="24"/>
          <w:szCs w:val="24"/>
        </w:rPr>
        <w:t>H</w:t>
      </w:r>
      <w:r>
        <w:rPr>
          <w:sz w:val="24"/>
          <w:szCs w:val="24"/>
        </w:rPr>
        <w:t xml:space="preserve">azardous </w:t>
      </w:r>
      <w:r w:rsidRPr="000C17FF">
        <w:rPr>
          <w:sz w:val="24"/>
          <w:szCs w:val="24"/>
        </w:rPr>
        <w:t>S</w:t>
      </w:r>
      <w:r>
        <w:rPr>
          <w:sz w:val="24"/>
          <w:szCs w:val="24"/>
        </w:rPr>
        <w:t>ubstances (PHS</w:t>
      </w:r>
      <w:proofErr w:type="gramStart"/>
      <w:r>
        <w:rPr>
          <w:sz w:val="24"/>
          <w:szCs w:val="24"/>
        </w:rPr>
        <w:t>)</w:t>
      </w:r>
      <w:r w:rsidRPr="000C17FF">
        <w:rPr>
          <w:sz w:val="24"/>
          <w:szCs w:val="24"/>
        </w:rPr>
        <w:t>must</w:t>
      </w:r>
      <w:proofErr w:type="gramEnd"/>
      <w:r w:rsidRPr="000C17FF">
        <w:rPr>
          <w:sz w:val="24"/>
          <w:szCs w:val="24"/>
        </w:rPr>
        <w:t xml:space="preserve"> be stored in designated, marked storage areas</w:t>
      </w:r>
      <w:r>
        <w:rPr>
          <w:sz w:val="24"/>
          <w:szCs w:val="24"/>
        </w:rPr>
        <w:t>:</w:t>
      </w:r>
    </w:p>
    <w:p w:rsidR="005D29DB" w:rsidRPr="00D3524C" w:rsidRDefault="005D29DB" w:rsidP="00855429">
      <w:pPr>
        <w:pStyle w:val="ListParagraph"/>
        <w:numPr>
          <w:ilvl w:val="0"/>
          <w:numId w:val="25"/>
        </w:numPr>
        <w:ind w:left="360"/>
        <w:contextualSpacing w:val="0"/>
        <w:jc w:val="both"/>
        <w:rPr>
          <w:sz w:val="24"/>
          <w:szCs w:val="24"/>
        </w:rPr>
      </w:pPr>
      <w:r w:rsidRPr="00D3524C">
        <w:rPr>
          <w:sz w:val="24"/>
          <w:szCs w:val="24"/>
        </w:rPr>
        <w:t>PHSs should be stored in a ventilated storage area, if possible</w:t>
      </w:r>
      <w:r>
        <w:rPr>
          <w:sz w:val="24"/>
          <w:szCs w:val="24"/>
        </w:rPr>
        <w:t>;</w:t>
      </w:r>
    </w:p>
    <w:p w:rsidR="005D29DB" w:rsidRPr="00D3524C" w:rsidRDefault="005D29DB" w:rsidP="00855429">
      <w:pPr>
        <w:pStyle w:val="ListParagraph"/>
        <w:numPr>
          <w:ilvl w:val="0"/>
          <w:numId w:val="25"/>
        </w:numPr>
        <w:ind w:left="360"/>
        <w:contextualSpacing w:val="0"/>
        <w:jc w:val="both"/>
        <w:rPr>
          <w:sz w:val="24"/>
          <w:szCs w:val="24"/>
        </w:rPr>
      </w:pPr>
      <w:r w:rsidRPr="00D3524C">
        <w:rPr>
          <w:sz w:val="24"/>
          <w:szCs w:val="24"/>
        </w:rPr>
        <w:t>Primary chemical containers must be tightly capped and stored in unbreakable, chemically resistant secondary containment</w:t>
      </w:r>
      <w:r>
        <w:rPr>
          <w:sz w:val="24"/>
          <w:szCs w:val="24"/>
        </w:rPr>
        <w:t>;</w:t>
      </w:r>
    </w:p>
    <w:p w:rsidR="005D29DB" w:rsidRDefault="005D29DB" w:rsidP="00855429">
      <w:pPr>
        <w:pStyle w:val="ListParagraph"/>
        <w:numPr>
          <w:ilvl w:val="0"/>
          <w:numId w:val="25"/>
        </w:numPr>
        <w:ind w:left="360"/>
        <w:contextualSpacing w:val="0"/>
        <w:jc w:val="both"/>
        <w:rPr>
          <w:sz w:val="24"/>
          <w:szCs w:val="24"/>
        </w:rPr>
      </w:pPr>
      <w:r w:rsidRPr="00D3524C">
        <w:rPr>
          <w:sz w:val="24"/>
          <w:szCs w:val="24"/>
        </w:rPr>
        <w:t>Limit access to the stored PHS to only authorized personnel by using:</w:t>
      </w:r>
    </w:p>
    <w:p w:rsidR="005D29DB" w:rsidRDefault="005D29DB" w:rsidP="00855429">
      <w:pPr>
        <w:pStyle w:val="ListParagraph"/>
        <w:numPr>
          <w:ilvl w:val="1"/>
          <w:numId w:val="25"/>
        </w:numPr>
        <w:ind w:left="720"/>
        <w:contextualSpacing w:val="0"/>
        <w:jc w:val="both"/>
        <w:rPr>
          <w:sz w:val="24"/>
          <w:szCs w:val="24"/>
        </w:rPr>
      </w:pPr>
      <w:r w:rsidRPr="00C1231F">
        <w:rPr>
          <w:sz w:val="24"/>
          <w:szCs w:val="24"/>
        </w:rPr>
        <w:t>Lockable storage cabinets, boxes, refrigerators, drawers, etc. or,</w:t>
      </w:r>
    </w:p>
    <w:p w:rsidR="005D29DB" w:rsidRDefault="005D29DB" w:rsidP="00855429">
      <w:pPr>
        <w:pStyle w:val="ListParagraph"/>
        <w:numPr>
          <w:ilvl w:val="1"/>
          <w:numId w:val="25"/>
        </w:numPr>
        <w:ind w:left="720"/>
        <w:contextualSpacing w:val="0"/>
        <w:jc w:val="both"/>
        <w:rPr>
          <w:sz w:val="24"/>
          <w:szCs w:val="24"/>
        </w:rPr>
      </w:pPr>
      <w:r w:rsidRPr="00C1231F">
        <w:rPr>
          <w:sz w:val="24"/>
          <w:szCs w:val="24"/>
        </w:rPr>
        <w:t>Restrict access to the laboratory and keep the laboratory locked whenever no authorized personnel are present.</w:t>
      </w:r>
    </w:p>
    <w:p w:rsidR="005D29DB" w:rsidRDefault="005D29DB" w:rsidP="00855429">
      <w:pPr>
        <w:pStyle w:val="ListParagraph"/>
        <w:numPr>
          <w:ilvl w:val="0"/>
          <w:numId w:val="25"/>
        </w:numPr>
        <w:ind w:left="360"/>
        <w:contextualSpacing w:val="0"/>
        <w:jc w:val="both"/>
        <w:rPr>
          <w:sz w:val="24"/>
          <w:szCs w:val="24"/>
        </w:rPr>
      </w:pPr>
      <w:r w:rsidRPr="00C1231F">
        <w:rPr>
          <w:sz w:val="24"/>
          <w:szCs w:val="24"/>
        </w:rPr>
        <w:t xml:space="preserve">Post PHS storage (rooms, cabinets, refrigerators, etc.) with specific hazard warnings (see PHA warning sign wording under bullet </w:t>
      </w:r>
      <w:r>
        <w:rPr>
          <w:sz w:val="24"/>
          <w:szCs w:val="24"/>
        </w:rPr>
        <w:t xml:space="preserve">3 of section </w:t>
      </w:r>
      <w:r w:rsidRPr="00C1231F">
        <w:rPr>
          <w:sz w:val="24"/>
          <w:szCs w:val="24"/>
        </w:rPr>
        <w:t>7.2.1)</w:t>
      </w:r>
      <w:r>
        <w:rPr>
          <w:sz w:val="24"/>
          <w:szCs w:val="24"/>
        </w:rPr>
        <w:t>;</w:t>
      </w:r>
    </w:p>
    <w:p w:rsidR="005D29DB" w:rsidRDefault="005D29DB" w:rsidP="00855429">
      <w:pPr>
        <w:pStyle w:val="ListParagraph"/>
        <w:numPr>
          <w:ilvl w:val="0"/>
          <w:numId w:val="25"/>
        </w:numPr>
        <w:ind w:left="360"/>
        <w:contextualSpacing w:val="0"/>
        <w:jc w:val="both"/>
        <w:rPr>
          <w:sz w:val="24"/>
          <w:szCs w:val="24"/>
        </w:rPr>
      </w:pPr>
      <w:r w:rsidRPr="00C1231F">
        <w:rPr>
          <w:sz w:val="24"/>
          <w:szCs w:val="24"/>
        </w:rPr>
        <w:t>Remove PHSs from storage only when it is needed and return the container to storage as soon as practical</w:t>
      </w:r>
      <w:r>
        <w:rPr>
          <w:sz w:val="24"/>
          <w:szCs w:val="24"/>
        </w:rPr>
        <w:t>; and</w:t>
      </w:r>
    </w:p>
    <w:p w:rsidR="001040BB" w:rsidRPr="005D29DB" w:rsidRDefault="005D29DB" w:rsidP="00855429">
      <w:pPr>
        <w:pStyle w:val="ListParagraph"/>
        <w:numPr>
          <w:ilvl w:val="0"/>
          <w:numId w:val="25"/>
        </w:numPr>
        <w:ind w:left="360"/>
        <w:contextualSpacing w:val="0"/>
        <w:jc w:val="both"/>
        <w:rPr>
          <w:sz w:val="24"/>
          <w:szCs w:val="24"/>
        </w:rPr>
      </w:pPr>
      <w:r w:rsidRPr="00C1231F">
        <w:rPr>
          <w:sz w:val="24"/>
          <w:szCs w:val="24"/>
        </w:rPr>
        <w:t xml:space="preserve">Follow any special storage requirements </w:t>
      </w:r>
      <w:r>
        <w:rPr>
          <w:sz w:val="24"/>
          <w:szCs w:val="24"/>
        </w:rPr>
        <w:t xml:space="preserve">listed on the </w:t>
      </w:r>
      <w:r w:rsidRPr="00C1231F">
        <w:rPr>
          <w:sz w:val="24"/>
          <w:szCs w:val="24"/>
        </w:rPr>
        <w:t>manufacturer instructions or chemical SDS.</w:t>
      </w:r>
    </w:p>
    <w:p w:rsidR="00771CE1" w:rsidRDefault="00771CE1" w:rsidP="00855429">
      <w:pPr>
        <w:pStyle w:val="Heading3"/>
        <w:numPr>
          <w:ilvl w:val="2"/>
          <w:numId w:val="50"/>
        </w:numPr>
        <w:spacing w:before="120" w:after="120"/>
      </w:pPr>
      <w:bookmarkStart w:id="50" w:name="_Toc2257128"/>
      <w:r w:rsidRPr="00771CE1">
        <w:t xml:space="preserve">Use of Engineering Controls and Other Controls for </w:t>
      </w:r>
      <w:r w:rsidR="005D29DB" w:rsidRPr="00771CE1">
        <w:t>P</w:t>
      </w:r>
      <w:r w:rsidR="005D29DB">
        <w:t xml:space="preserve">articularly </w:t>
      </w:r>
      <w:r w:rsidR="005D29DB" w:rsidRPr="00771CE1">
        <w:t>H</w:t>
      </w:r>
      <w:r w:rsidR="005D29DB">
        <w:t xml:space="preserve">azardous </w:t>
      </w:r>
      <w:r w:rsidR="005D29DB" w:rsidRPr="00771CE1">
        <w:t>S</w:t>
      </w:r>
      <w:r w:rsidR="005D29DB">
        <w:t>ubstances</w:t>
      </w:r>
      <w:bookmarkEnd w:id="50"/>
    </w:p>
    <w:p w:rsidR="005D29DB" w:rsidRPr="000C17FF" w:rsidRDefault="005D29DB" w:rsidP="00855429">
      <w:pPr>
        <w:ind w:left="0"/>
        <w:jc w:val="both"/>
        <w:rPr>
          <w:sz w:val="24"/>
          <w:szCs w:val="24"/>
        </w:rPr>
      </w:pPr>
      <w:r w:rsidRPr="000C17FF">
        <w:rPr>
          <w:sz w:val="24"/>
          <w:szCs w:val="24"/>
        </w:rPr>
        <w:t>P</w:t>
      </w:r>
      <w:r>
        <w:rPr>
          <w:sz w:val="24"/>
          <w:szCs w:val="24"/>
        </w:rPr>
        <w:t xml:space="preserve">articularly </w:t>
      </w:r>
      <w:r w:rsidRPr="000C17FF">
        <w:rPr>
          <w:sz w:val="24"/>
          <w:szCs w:val="24"/>
        </w:rPr>
        <w:t>H</w:t>
      </w:r>
      <w:r>
        <w:rPr>
          <w:sz w:val="24"/>
          <w:szCs w:val="24"/>
        </w:rPr>
        <w:t xml:space="preserve">azardous </w:t>
      </w:r>
      <w:r w:rsidRPr="000C17FF">
        <w:rPr>
          <w:sz w:val="24"/>
          <w:szCs w:val="24"/>
        </w:rPr>
        <w:t>S</w:t>
      </w:r>
      <w:r>
        <w:rPr>
          <w:sz w:val="24"/>
          <w:szCs w:val="24"/>
        </w:rPr>
        <w:t>ubstances (PHS</w:t>
      </w:r>
      <w:proofErr w:type="gramStart"/>
      <w:r>
        <w:rPr>
          <w:sz w:val="24"/>
          <w:szCs w:val="24"/>
        </w:rPr>
        <w:t>)</w:t>
      </w:r>
      <w:r w:rsidRPr="000C17FF">
        <w:rPr>
          <w:sz w:val="24"/>
          <w:szCs w:val="24"/>
        </w:rPr>
        <w:t>should</w:t>
      </w:r>
      <w:proofErr w:type="gramEnd"/>
      <w:r w:rsidRPr="000C17FF">
        <w:rPr>
          <w:sz w:val="24"/>
          <w:szCs w:val="24"/>
        </w:rPr>
        <w:t xml:space="preserve"> generally be handled in a ventilated containment system such </w:t>
      </w:r>
      <w:r>
        <w:rPr>
          <w:sz w:val="24"/>
          <w:szCs w:val="24"/>
        </w:rPr>
        <w:t xml:space="preserve">as </w:t>
      </w:r>
      <w:r w:rsidRPr="000C17FF">
        <w:rPr>
          <w:sz w:val="24"/>
          <w:szCs w:val="24"/>
        </w:rPr>
        <w:t xml:space="preserve">a designated </w:t>
      </w:r>
      <w:r>
        <w:rPr>
          <w:sz w:val="24"/>
          <w:szCs w:val="24"/>
        </w:rPr>
        <w:t xml:space="preserve">chemical </w:t>
      </w:r>
      <w:r w:rsidRPr="000C17FF">
        <w:rPr>
          <w:sz w:val="24"/>
          <w:szCs w:val="24"/>
        </w:rPr>
        <w:t>fume hood, glovebox</w:t>
      </w:r>
      <w:r>
        <w:rPr>
          <w:sz w:val="24"/>
          <w:szCs w:val="24"/>
        </w:rPr>
        <w:t>,</w:t>
      </w:r>
      <w:r w:rsidRPr="000C17FF">
        <w:rPr>
          <w:sz w:val="24"/>
          <w:szCs w:val="24"/>
        </w:rPr>
        <w:t xml:space="preserve"> or other closed </w:t>
      </w:r>
      <w:r>
        <w:rPr>
          <w:sz w:val="24"/>
          <w:szCs w:val="24"/>
        </w:rPr>
        <w:t xml:space="preserve">ventilated </w:t>
      </w:r>
      <w:r w:rsidRPr="000C17FF">
        <w:rPr>
          <w:sz w:val="24"/>
          <w:szCs w:val="24"/>
        </w:rPr>
        <w:t xml:space="preserve">system.  </w:t>
      </w:r>
      <w:r w:rsidRPr="00565015">
        <w:rPr>
          <w:sz w:val="24"/>
          <w:szCs w:val="24"/>
        </w:rPr>
        <w:t>Working with PHSs on an open lab bench is discouraged unless a hazard assessment has been performed demonstrating that the work can be done safely</w:t>
      </w:r>
      <w:r>
        <w:rPr>
          <w:sz w:val="24"/>
          <w:szCs w:val="24"/>
        </w:rPr>
        <w:t xml:space="preserve"> and the likely </w:t>
      </w:r>
      <w:r w:rsidRPr="000C17FF">
        <w:rPr>
          <w:sz w:val="24"/>
          <w:szCs w:val="24"/>
        </w:rPr>
        <w:t xml:space="preserve">exposure risk to workers </w:t>
      </w:r>
      <w:r>
        <w:rPr>
          <w:sz w:val="24"/>
          <w:szCs w:val="24"/>
        </w:rPr>
        <w:t>and/</w:t>
      </w:r>
      <w:r w:rsidRPr="000C17FF">
        <w:rPr>
          <w:sz w:val="24"/>
          <w:szCs w:val="24"/>
        </w:rPr>
        <w:t xml:space="preserve">or </w:t>
      </w:r>
      <w:r>
        <w:rPr>
          <w:sz w:val="24"/>
          <w:szCs w:val="24"/>
        </w:rPr>
        <w:t xml:space="preserve">the </w:t>
      </w:r>
      <w:r w:rsidRPr="000C17FF">
        <w:rPr>
          <w:sz w:val="24"/>
          <w:szCs w:val="24"/>
        </w:rPr>
        <w:t xml:space="preserve">environment </w:t>
      </w:r>
      <w:r>
        <w:rPr>
          <w:sz w:val="24"/>
          <w:szCs w:val="24"/>
        </w:rPr>
        <w:t xml:space="preserve">will </w:t>
      </w:r>
      <w:r w:rsidRPr="000C17FF">
        <w:rPr>
          <w:sz w:val="24"/>
          <w:szCs w:val="24"/>
        </w:rPr>
        <w:t xml:space="preserve">be below established regulatory limits. </w:t>
      </w:r>
    </w:p>
    <w:p w:rsidR="005D29DB" w:rsidRDefault="005D29DB" w:rsidP="00855429">
      <w:pPr>
        <w:numPr>
          <w:ilvl w:val="0"/>
          <w:numId w:val="26"/>
        </w:numPr>
        <w:jc w:val="both"/>
        <w:rPr>
          <w:sz w:val="24"/>
          <w:szCs w:val="24"/>
        </w:rPr>
      </w:pPr>
      <w:r w:rsidRPr="000C17FF">
        <w:rPr>
          <w:sz w:val="24"/>
          <w:szCs w:val="24"/>
        </w:rPr>
        <w:t>Using PHSs in a manner</w:t>
      </w:r>
      <w:r>
        <w:rPr>
          <w:sz w:val="24"/>
          <w:szCs w:val="24"/>
        </w:rPr>
        <w:t>,</w:t>
      </w:r>
      <w:r w:rsidRPr="000C17FF">
        <w:rPr>
          <w:sz w:val="24"/>
          <w:szCs w:val="24"/>
        </w:rPr>
        <w:t xml:space="preserve"> which may produce vapors, dusts, mists, gases or </w:t>
      </w:r>
      <w:r>
        <w:rPr>
          <w:sz w:val="24"/>
          <w:szCs w:val="24"/>
        </w:rPr>
        <w:t xml:space="preserve">other easily disbursable particulate and become an </w:t>
      </w:r>
      <w:r w:rsidRPr="000C17FF">
        <w:rPr>
          <w:sz w:val="24"/>
          <w:szCs w:val="24"/>
        </w:rPr>
        <w:t xml:space="preserve">airborne </w:t>
      </w:r>
      <w:r>
        <w:rPr>
          <w:sz w:val="24"/>
          <w:szCs w:val="24"/>
        </w:rPr>
        <w:t xml:space="preserve">hazard </w:t>
      </w:r>
      <w:r w:rsidRPr="000C17FF">
        <w:rPr>
          <w:sz w:val="24"/>
          <w:szCs w:val="24"/>
        </w:rPr>
        <w:t>must be done in a</w:t>
      </w:r>
      <w:r>
        <w:rPr>
          <w:sz w:val="24"/>
          <w:szCs w:val="24"/>
        </w:rPr>
        <w:t xml:space="preserve">n appropriate </w:t>
      </w:r>
      <w:r w:rsidRPr="000C17FF">
        <w:rPr>
          <w:sz w:val="24"/>
          <w:szCs w:val="24"/>
        </w:rPr>
        <w:t>ventilated containment system</w:t>
      </w:r>
      <w:r>
        <w:rPr>
          <w:sz w:val="24"/>
          <w:szCs w:val="24"/>
        </w:rPr>
        <w:t>.</w:t>
      </w:r>
    </w:p>
    <w:p w:rsidR="005D29DB" w:rsidRDefault="005D29DB" w:rsidP="00855429">
      <w:pPr>
        <w:numPr>
          <w:ilvl w:val="0"/>
          <w:numId w:val="26"/>
        </w:numPr>
        <w:jc w:val="both"/>
        <w:rPr>
          <w:sz w:val="24"/>
          <w:szCs w:val="24"/>
        </w:rPr>
      </w:pPr>
      <w:r w:rsidRPr="00565015">
        <w:rPr>
          <w:sz w:val="24"/>
          <w:szCs w:val="24"/>
        </w:rPr>
        <w:t>When a PHS is used outside of an established containment system</w:t>
      </w:r>
      <w:r>
        <w:rPr>
          <w:sz w:val="24"/>
          <w:szCs w:val="24"/>
        </w:rPr>
        <w:t>,</w:t>
      </w:r>
      <w:r w:rsidRPr="00565015">
        <w:rPr>
          <w:sz w:val="24"/>
          <w:szCs w:val="24"/>
        </w:rPr>
        <w:t xml:space="preserve"> the general room ventilation </w:t>
      </w:r>
      <w:r>
        <w:rPr>
          <w:sz w:val="24"/>
          <w:szCs w:val="24"/>
        </w:rPr>
        <w:t>must</w:t>
      </w:r>
      <w:r w:rsidRPr="00565015">
        <w:rPr>
          <w:sz w:val="24"/>
          <w:szCs w:val="24"/>
        </w:rPr>
        <w:t xml:space="preserve"> be maintained at negative pressure with respect to public areas.  </w:t>
      </w:r>
    </w:p>
    <w:p w:rsidR="005D29DB" w:rsidRDefault="005D29DB" w:rsidP="00855429">
      <w:pPr>
        <w:numPr>
          <w:ilvl w:val="1"/>
          <w:numId w:val="26"/>
        </w:numPr>
        <w:ind w:left="720"/>
        <w:jc w:val="both"/>
        <w:rPr>
          <w:sz w:val="24"/>
          <w:szCs w:val="24"/>
        </w:rPr>
      </w:pPr>
      <w:r w:rsidRPr="00565015">
        <w:rPr>
          <w:sz w:val="24"/>
          <w:szCs w:val="24"/>
        </w:rPr>
        <w:t xml:space="preserve">Exhaust air from ventilation containment systems must be vented externally; recirculation back into the lab or general building ventilation system is not permitted. </w:t>
      </w:r>
    </w:p>
    <w:p w:rsidR="005D29DB" w:rsidRPr="00565015" w:rsidRDefault="005D29DB" w:rsidP="00855429">
      <w:pPr>
        <w:numPr>
          <w:ilvl w:val="1"/>
          <w:numId w:val="26"/>
        </w:numPr>
        <w:ind w:left="720"/>
        <w:jc w:val="both"/>
        <w:rPr>
          <w:sz w:val="24"/>
          <w:szCs w:val="24"/>
        </w:rPr>
      </w:pPr>
      <w:r>
        <w:rPr>
          <w:sz w:val="24"/>
          <w:szCs w:val="24"/>
        </w:rPr>
        <w:t>Laboratory a</w:t>
      </w:r>
      <w:r w:rsidRPr="00565015">
        <w:rPr>
          <w:sz w:val="24"/>
          <w:szCs w:val="24"/>
        </w:rPr>
        <w:t xml:space="preserve">ccess doors </w:t>
      </w:r>
      <w:r>
        <w:rPr>
          <w:sz w:val="24"/>
          <w:szCs w:val="24"/>
        </w:rPr>
        <w:t xml:space="preserve">leading </w:t>
      </w:r>
      <w:r w:rsidRPr="00565015">
        <w:rPr>
          <w:sz w:val="24"/>
          <w:szCs w:val="24"/>
        </w:rPr>
        <w:t>to public areas must be kept closed</w:t>
      </w:r>
      <w:r>
        <w:rPr>
          <w:sz w:val="24"/>
          <w:szCs w:val="24"/>
        </w:rPr>
        <w:t xml:space="preserve"> when the chemical is in use</w:t>
      </w:r>
      <w:r w:rsidRPr="00565015">
        <w:rPr>
          <w:sz w:val="24"/>
          <w:szCs w:val="24"/>
        </w:rPr>
        <w:t>.</w:t>
      </w:r>
    </w:p>
    <w:p w:rsidR="005D29DB" w:rsidRDefault="005D29DB" w:rsidP="00855429">
      <w:pPr>
        <w:numPr>
          <w:ilvl w:val="0"/>
          <w:numId w:val="26"/>
        </w:numPr>
        <w:jc w:val="both"/>
        <w:rPr>
          <w:sz w:val="24"/>
          <w:szCs w:val="24"/>
        </w:rPr>
      </w:pPr>
      <w:r w:rsidRPr="000C17FF">
        <w:rPr>
          <w:sz w:val="24"/>
          <w:szCs w:val="24"/>
        </w:rPr>
        <w:t>PHS work surfaces should be stainless steel, chemically resistant epoxy, or other chemically impervious, material that is easy to clean / decontaminate</w:t>
      </w:r>
      <w:r>
        <w:rPr>
          <w:sz w:val="24"/>
          <w:szCs w:val="24"/>
        </w:rPr>
        <w:t>.</w:t>
      </w:r>
    </w:p>
    <w:p w:rsidR="005D29DB" w:rsidRDefault="005D29DB" w:rsidP="00855429">
      <w:pPr>
        <w:numPr>
          <w:ilvl w:val="1"/>
          <w:numId w:val="26"/>
        </w:numPr>
        <w:tabs>
          <w:tab w:val="left" w:pos="810"/>
        </w:tabs>
        <w:ind w:left="720"/>
        <w:jc w:val="both"/>
        <w:rPr>
          <w:sz w:val="24"/>
          <w:szCs w:val="24"/>
        </w:rPr>
      </w:pPr>
      <w:r w:rsidRPr="000C17FF">
        <w:rPr>
          <w:sz w:val="24"/>
          <w:szCs w:val="24"/>
        </w:rPr>
        <w:t xml:space="preserve">When possible, work should be performed in </w:t>
      </w:r>
      <w:r>
        <w:rPr>
          <w:sz w:val="24"/>
          <w:szCs w:val="24"/>
        </w:rPr>
        <w:t xml:space="preserve">a spill </w:t>
      </w:r>
      <w:r w:rsidRPr="000C17FF">
        <w:rPr>
          <w:sz w:val="24"/>
          <w:szCs w:val="24"/>
        </w:rPr>
        <w:t xml:space="preserve">tray lined with dry absorbent plastic backed paper or other chemically compatible disposable lining. </w:t>
      </w:r>
    </w:p>
    <w:p w:rsidR="005D29DB" w:rsidRPr="000C17FF" w:rsidRDefault="005D29DB" w:rsidP="00855429">
      <w:pPr>
        <w:numPr>
          <w:ilvl w:val="1"/>
          <w:numId w:val="26"/>
        </w:numPr>
        <w:tabs>
          <w:tab w:val="left" w:pos="810"/>
        </w:tabs>
        <w:ind w:left="720"/>
        <w:jc w:val="both"/>
        <w:rPr>
          <w:sz w:val="24"/>
          <w:szCs w:val="24"/>
        </w:rPr>
      </w:pPr>
      <w:r w:rsidRPr="000C17FF">
        <w:rPr>
          <w:sz w:val="24"/>
          <w:szCs w:val="24"/>
        </w:rPr>
        <w:t xml:space="preserve">If contaminated, liners </w:t>
      </w:r>
      <w:r>
        <w:rPr>
          <w:sz w:val="24"/>
          <w:szCs w:val="24"/>
        </w:rPr>
        <w:t xml:space="preserve">should </w:t>
      </w:r>
      <w:r w:rsidRPr="000C17FF">
        <w:rPr>
          <w:sz w:val="24"/>
          <w:szCs w:val="24"/>
        </w:rPr>
        <w:t>be replaced with a clean liner and the contaminated liner disposed of as hazardous waste</w:t>
      </w:r>
      <w:r>
        <w:rPr>
          <w:sz w:val="24"/>
          <w:szCs w:val="24"/>
        </w:rPr>
        <w:t>.</w:t>
      </w:r>
    </w:p>
    <w:p w:rsidR="005D29DB" w:rsidRPr="000C17FF" w:rsidRDefault="005D29DB" w:rsidP="00855429">
      <w:pPr>
        <w:numPr>
          <w:ilvl w:val="0"/>
          <w:numId w:val="26"/>
        </w:numPr>
        <w:jc w:val="both"/>
        <w:rPr>
          <w:sz w:val="24"/>
          <w:szCs w:val="24"/>
        </w:rPr>
      </w:pPr>
      <w:r w:rsidRPr="000C17FF">
        <w:rPr>
          <w:sz w:val="24"/>
          <w:szCs w:val="24"/>
        </w:rPr>
        <w:t xml:space="preserve">Mechanical pipetting aids must be used for all pipetting procedures (no mouth pipetting). </w:t>
      </w:r>
    </w:p>
    <w:p w:rsidR="005D29DB" w:rsidRDefault="005D29DB" w:rsidP="00855429">
      <w:pPr>
        <w:numPr>
          <w:ilvl w:val="0"/>
          <w:numId w:val="26"/>
        </w:numPr>
        <w:jc w:val="both"/>
        <w:rPr>
          <w:sz w:val="24"/>
          <w:szCs w:val="24"/>
        </w:rPr>
      </w:pPr>
      <w:r>
        <w:rPr>
          <w:sz w:val="24"/>
          <w:szCs w:val="24"/>
        </w:rPr>
        <w:t>E</w:t>
      </w:r>
      <w:r w:rsidRPr="000C17FF">
        <w:rPr>
          <w:sz w:val="24"/>
          <w:szCs w:val="24"/>
        </w:rPr>
        <w:t xml:space="preserve">xperiments </w:t>
      </w:r>
      <w:r>
        <w:rPr>
          <w:sz w:val="24"/>
          <w:szCs w:val="24"/>
        </w:rPr>
        <w:t xml:space="preserve">using a PHS </w:t>
      </w:r>
      <w:r w:rsidRPr="000C17FF">
        <w:rPr>
          <w:sz w:val="24"/>
          <w:szCs w:val="24"/>
        </w:rPr>
        <w:t>must be designed and performed in a manner which will safely maintain control of the PHS at all times</w:t>
      </w:r>
      <w:r>
        <w:rPr>
          <w:sz w:val="24"/>
          <w:szCs w:val="24"/>
        </w:rPr>
        <w:t>.</w:t>
      </w:r>
    </w:p>
    <w:p w:rsidR="005D29DB" w:rsidRDefault="005D29DB" w:rsidP="00855429">
      <w:pPr>
        <w:numPr>
          <w:ilvl w:val="1"/>
          <w:numId w:val="26"/>
        </w:numPr>
        <w:ind w:left="720"/>
        <w:jc w:val="both"/>
        <w:rPr>
          <w:sz w:val="24"/>
          <w:szCs w:val="24"/>
        </w:rPr>
      </w:pPr>
      <w:r>
        <w:rPr>
          <w:sz w:val="24"/>
          <w:szCs w:val="24"/>
        </w:rPr>
        <w:t>Written SOPs which include safe handling and hazard control information must be developed and laboratory staff trained to the specific procedures prior to performing the work.</w:t>
      </w:r>
    </w:p>
    <w:p w:rsidR="005D29DB" w:rsidRDefault="005D29DB" w:rsidP="00855429">
      <w:pPr>
        <w:numPr>
          <w:ilvl w:val="1"/>
          <w:numId w:val="26"/>
        </w:numPr>
        <w:ind w:left="720"/>
        <w:jc w:val="both"/>
        <w:rPr>
          <w:sz w:val="24"/>
          <w:szCs w:val="24"/>
        </w:rPr>
      </w:pPr>
      <w:r>
        <w:rPr>
          <w:sz w:val="24"/>
          <w:szCs w:val="24"/>
        </w:rPr>
        <w:t xml:space="preserve">Additional safety controls may be required if there are additional </w:t>
      </w:r>
      <w:r w:rsidRPr="000C17FF">
        <w:rPr>
          <w:sz w:val="24"/>
          <w:szCs w:val="24"/>
        </w:rPr>
        <w:t>hazards are involved (</w:t>
      </w:r>
      <w:r>
        <w:rPr>
          <w:sz w:val="24"/>
          <w:szCs w:val="24"/>
        </w:rPr>
        <w:t>i.e</w:t>
      </w:r>
      <w:r w:rsidRPr="000C17FF">
        <w:rPr>
          <w:sz w:val="24"/>
          <w:szCs w:val="24"/>
        </w:rPr>
        <w:t>.</w:t>
      </w:r>
      <w:r>
        <w:rPr>
          <w:sz w:val="24"/>
          <w:szCs w:val="24"/>
        </w:rPr>
        <w:t>,</w:t>
      </w:r>
      <w:r w:rsidRPr="000C17FF">
        <w:rPr>
          <w:sz w:val="24"/>
          <w:szCs w:val="24"/>
        </w:rPr>
        <w:t xml:space="preserve"> </w:t>
      </w:r>
      <w:r>
        <w:rPr>
          <w:sz w:val="24"/>
          <w:szCs w:val="24"/>
        </w:rPr>
        <w:t xml:space="preserve">the </w:t>
      </w:r>
      <w:r w:rsidRPr="000C17FF">
        <w:rPr>
          <w:sz w:val="24"/>
          <w:szCs w:val="24"/>
        </w:rPr>
        <w:t xml:space="preserve">PHS will be under pressure during </w:t>
      </w:r>
      <w:r>
        <w:rPr>
          <w:sz w:val="24"/>
          <w:szCs w:val="24"/>
        </w:rPr>
        <w:t>part of the process).</w:t>
      </w:r>
    </w:p>
    <w:p w:rsidR="005D29DB" w:rsidRPr="000C17FF" w:rsidRDefault="005D29DB" w:rsidP="00855429">
      <w:pPr>
        <w:numPr>
          <w:ilvl w:val="0"/>
          <w:numId w:val="26"/>
        </w:numPr>
        <w:jc w:val="both"/>
        <w:rPr>
          <w:sz w:val="24"/>
          <w:szCs w:val="24"/>
        </w:rPr>
      </w:pPr>
      <w:r>
        <w:rPr>
          <w:sz w:val="24"/>
          <w:szCs w:val="24"/>
        </w:rPr>
        <w:t xml:space="preserve">Laboratory personnel should immediately stop work and consult their Laboratory Supervisor </w:t>
      </w:r>
      <w:r w:rsidRPr="000C17FF">
        <w:rPr>
          <w:sz w:val="24"/>
          <w:szCs w:val="24"/>
        </w:rPr>
        <w:t xml:space="preserve">if </w:t>
      </w:r>
      <w:r>
        <w:rPr>
          <w:sz w:val="24"/>
          <w:szCs w:val="24"/>
        </w:rPr>
        <w:t xml:space="preserve">an unexpected result or reaction occurs at any point in a process and they </w:t>
      </w:r>
      <w:r w:rsidRPr="000C17FF">
        <w:rPr>
          <w:sz w:val="24"/>
          <w:szCs w:val="24"/>
        </w:rPr>
        <w:t>are uncertain of the potential hazards.</w:t>
      </w:r>
    </w:p>
    <w:p w:rsidR="005D29DB" w:rsidRDefault="005D29DB" w:rsidP="00855429">
      <w:pPr>
        <w:numPr>
          <w:ilvl w:val="0"/>
          <w:numId w:val="26"/>
        </w:numPr>
        <w:jc w:val="both"/>
        <w:rPr>
          <w:sz w:val="24"/>
          <w:szCs w:val="24"/>
        </w:rPr>
      </w:pPr>
      <w:r>
        <w:rPr>
          <w:sz w:val="24"/>
          <w:szCs w:val="24"/>
        </w:rPr>
        <w:t>Personnel working in a</w:t>
      </w:r>
      <w:r w:rsidRPr="000C17FF">
        <w:rPr>
          <w:sz w:val="24"/>
          <w:szCs w:val="24"/>
        </w:rPr>
        <w:t xml:space="preserve"> </w:t>
      </w:r>
      <w:r>
        <w:rPr>
          <w:sz w:val="24"/>
          <w:szCs w:val="24"/>
        </w:rPr>
        <w:t>PHS-</w:t>
      </w:r>
      <w:r w:rsidRPr="000C17FF">
        <w:rPr>
          <w:sz w:val="24"/>
          <w:szCs w:val="24"/>
        </w:rPr>
        <w:t xml:space="preserve">designated </w:t>
      </w:r>
      <w:r>
        <w:rPr>
          <w:sz w:val="24"/>
          <w:szCs w:val="24"/>
        </w:rPr>
        <w:t>area or laboratory</w:t>
      </w:r>
      <w:r w:rsidRPr="000C17FF">
        <w:rPr>
          <w:sz w:val="24"/>
          <w:szCs w:val="24"/>
        </w:rPr>
        <w:t xml:space="preserve"> must remove </w:t>
      </w:r>
      <w:r>
        <w:rPr>
          <w:sz w:val="24"/>
          <w:szCs w:val="24"/>
        </w:rPr>
        <w:t xml:space="preserve">their </w:t>
      </w:r>
      <w:r w:rsidRPr="000C17FF">
        <w:rPr>
          <w:sz w:val="24"/>
          <w:szCs w:val="24"/>
        </w:rPr>
        <w:t xml:space="preserve">PPE and wash their hands and forearms before </w:t>
      </w:r>
      <w:r>
        <w:rPr>
          <w:sz w:val="24"/>
          <w:szCs w:val="24"/>
        </w:rPr>
        <w:t>leaving the laboratory.</w:t>
      </w:r>
    </w:p>
    <w:p w:rsidR="005D29DB" w:rsidRDefault="005D29DB" w:rsidP="00855429">
      <w:pPr>
        <w:numPr>
          <w:ilvl w:val="0"/>
          <w:numId w:val="26"/>
        </w:numPr>
        <w:jc w:val="both"/>
        <w:rPr>
          <w:sz w:val="24"/>
          <w:szCs w:val="24"/>
        </w:rPr>
      </w:pPr>
      <w:r>
        <w:rPr>
          <w:sz w:val="24"/>
          <w:szCs w:val="24"/>
        </w:rPr>
        <w:t>Laboratory e</w:t>
      </w:r>
      <w:r w:rsidRPr="00751583">
        <w:rPr>
          <w:sz w:val="24"/>
          <w:szCs w:val="24"/>
        </w:rPr>
        <w:t>quipment used to work with a PHS must be decontaminated before being removed from the designated area.</w:t>
      </w:r>
    </w:p>
    <w:p w:rsidR="001040BB" w:rsidRPr="005D29DB" w:rsidRDefault="005D29DB" w:rsidP="00855429">
      <w:pPr>
        <w:numPr>
          <w:ilvl w:val="0"/>
          <w:numId w:val="26"/>
        </w:numPr>
        <w:jc w:val="both"/>
        <w:rPr>
          <w:sz w:val="24"/>
          <w:szCs w:val="24"/>
        </w:rPr>
      </w:pPr>
      <w:r>
        <w:rPr>
          <w:sz w:val="24"/>
          <w:szCs w:val="24"/>
        </w:rPr>
        <w:t>Spill-proof secondary containment must be used w</w:t>
      </w:r>
      <w:r w:rsidRPr="00751583">
        <w:rPr>
          <w:sz w:val="24"/>
          <w:szCs w:val="24"/>
        </w:rPr>
        <w:t>hen</w:t>
      </w:r>
      <w:r>
        <w:rPr>
          <w:sz w:val="24"/>
          <w:szCs w:val="24"/>
        </w:rPr>
        <w:t>ever</w:t>
      </w:r>
      <w:r w:rsidRPr="00751583">
        <w:rPr>
          <w:sz w:val="24"/>
          <w:szCs w:val="24"/>
        </w:rPr>
        <w:t xml:space="preserve"> transporting </w:t>
      </w:r>
      <w:r>
        <w:rPr>
          <w:sz w:val="24"/>
          <w:szCs w:val="24"/>
        </w:rPr>
        <w:t xml:space="preserve">a </w:t>
      </w:r>
      <w:r w:rsidRPr="00751583">
        <w:rPr>
          <w:sz w:val="24"/>
          <w:szCs w:val="24"/>
        </w:rPr>
        <w:t xml:space="preserve">PHS </w:t>
      </w:r>
      <w:r>
        <w:rPr>
          <w:sz w:val="24"/>
          <w:szCs w:val="24"/>
        </w:rPr>
        <w:t>outside of</w:t>
      </w:r>
      <w:r w:rsidRPr="00751583">
        <w:rPr>
          <w:sz w:val="24"/>
          <w:szCs w:val="24"/>
        </w:rPr>
        <w:t xml:space="preserve"> the </w:t>
      </w:r>
      <w:r>
        <w:rPr>
          <w:sz w:val="24"/>
          <w:szCs w:val="24"/>
        </w:rPr>
        <w:t xml:space="preserve">designated use area or </w:t>
      </w:r>
      <w:r w:rsidRPr="00751583">
        <w:rPr>
          <w:sz w:val="24"/>
          <w:szCs w:val="24"/>
        </w:rPr>
        <w:t>laboratory</w:t>
      </w:r>
      <w:r>
        <w:rPr>
          <w:sz w:val="24"/>
          <w:szCs w:val="24"/>
        </w:rPr>
        <w:t>.</w:t>
      </w:r>
    </w:p>
    <w:p w:rsidR="00771CE1" w:rsidRDefault="00771CE1" w:rsidP="00855429">
      <w:pPr>
        <w:pStyle w:val="Heading3"/>
        <w:numPr>
          <w:ilvl w:val="2"/>
          <w:numId w:val="50"/>
        </w:numPr>
        <w:spacing w:before="120" w:after="120"/>
      </w:pPr>
      <w:bookmarkStart w:id="51" w:name="_Toc2257129"/>
      <w:r w:rsidRPr="00771CE1">
        <w:t xml:space="preserve">Procedures for Safe Handling and Disposal of </w:t>
      </w:r>
      <w:r w:rsidR="005D29DB" w:rsidRPr="007D2BD9">
        <w:t>Particularly Hazardous Substances (PHS</w:t>
      </w:r>
      <w:proofErr w:type="gramStart"/>
      <w:r w:rsidR="005D29DB" w:rsidRPr="007D2BD9">
        <w:t>)</w:t>
      </w:r>
      <w:r w:rsidR="005D29DB" w:rsidRPr="00771CE1">
        <w:t xml:space="preserve"> </w:t>
      </w:r>
      <w:r w:rsidR="005D29DB">
        <w:t xml:space="preserve"> </w:t>
      </w:r>
      <w:r w:rsidR="005D29DB" w:rsidRPr="00771CE1">
        <w:t>Contaminated</w:t>
      </w:r>
      <w:proofErr w:type="gramEnd"/>
      <w:r w:rsidR="005D29DB" w:rsidRPr="00771CE1">
        <w:t xml:space="preserve"> Waste</w:t>
      </w:r>
      <w:bookmarkEnd w:id="51"/>
    </w:p>
    <w:p w:rsidR="005D29DB" w:rsidRPr="005D29DB" w:rsidRDefault="005D29DB" w:rsidP="00855429">
      <w:pPr>
        <w:ind w:left="0"/>
        <w:jc w:val="both"/>
        <w:rPr>
          <w:sz w:val="24"/>
          <w:szCs w:val="24"/>
        </w:rPr>
      </w:pPr>
      <w:r w:rsidRPr="005D29DB">
        <w:rPr>
          <w:sz w:val="24"/>
          <w:szCs w:val="24"/>
        </w:rPr>
        <w:t>Follow all waste storage and disposal requirements listed on the manufacturer instructions or chemical SDS.  Include any special requirements in the written SOPs for handling the PHS.</w:t>
      </w:r>
    </w:p>
    <w:p w:rsidR="001040BB" w:rsidRPr="005D29DB" w:rsidRDefault="005D29DB" w:rsidP="00855429">
      <w:pPr>
        <w:ind w:left="0"/>
        <w:jc w:val="both"/>
        <w:rPr>
          <w:sz w:val="24"/>
          <w:szCs w:val="24"/>
        </w:rPr>
      </w:pPr>
      <w:r w:rsidRPr="005D29DB">
        <w:rPr>
          <w:sz w:val="24"/>
          <w:szCs w:val="24"/>
        </w:rPr>
        <w:t xml:space="preserve">Follow the applicable sections of the </w:t>
      </w:r>
      <w:r w:rsidR="003461FF">
        <w:rPr>
          <w:sz w:val="24"/>
          <w:szCs w:val="24"/>
        </w:rPr>
        <w:t>NMSU EHS&amp;RM</w:t>
      </w:r>
      <w:r w:rsidRPr="005D29DB">
        <w:rPr>
          <w:sz w:val="24"/>
          <w:szCs w:val="24"/>
        </w:rPr>
        <w:t xml:space="preserve"> procedures for handling and management of hazardous chemical waste.  Detailed procedures are available on the </w:t>
      </w:r>
      <w:r w:rsidR="003461FF">
        <w:rPr>
          <w:sz w:val="24"/>
          <w:szCs w:val="24"/>
        </w:rPr>
        <w:t>NMSU EHS&amp;RM</w:t>
      </w:r>
      <w:r w:rsidRPr="005D29DB">
        <w:rPr>
          <w:sz w:val="24"/>
          <w:szCs w:val="24"/>
        </w:rPr>
        <w:t xml:space="preserve"> web site on the </w:t>
      </w:r>
      <w:hyperlink r:id="rId53" w:history="1">
        <w:r w:rsidRPr="005D29DB">
          <w:rPr>
            <w:rStyle w:val="Hyperlink"/>
            <w:b/>
            <w:sz w:val="24"/>
            <w:szCs w:val="24"/>
          </w:rPr>
          <w:t>Waste Management</w:t>
        </w:r>
      </w:hyperlink>
      <w:r w:rsidRPr="005D29DB">
        <w:rPr>
          <w:sz w:val="24"/>
          <w:szCs w:val="24"/>
        </w:rPr>
        <w:t xml:space="preserve"> page.</w:t>
      </w:r>
    </w:p>
    <w:p w:rsidR="00771CE1" w:rsidRDefault="00771CE1" w:rsidP="00855429">
      <w:pPr>
        <w:pStyle w:val="Heading3"/>
        <w:numPr>
          <w:ilvl w:val="2"/>
          <w:numId w:val="50"/>
        </w:numPr>
        <w:spacing w:before="120" w:after="120"/>
      </w:pPr>
      <w:bookmarkStart w:id="52" w:name="_Toc2257130"/>
      <w:r w:rsidRPr="00771CE1">
        <w:t>P</w:t>
      </w:r>
      <w:r w:rsidR="005D29DB">
        <w:t xml:space="preserve">articularly Hazardous Substance (PHS) </w:t>
      </w:r>
      <w:r w:rsidRPr="00771CE1">
        <w:t>Spill and Decontamination Procedures</w:t>
      </w:r>
      <w:bookmarkEnd w:id="52"/>
    </w:p>
    <w:p w:rsidR="00A85368" w:rsidRPr="00A85368" w:rsidRDefault="000C7724" w:rsidP="00855429">
      <w:pPr>
        <w:ind w:left="0"/>
        <w:jc w:val="both"/>
        <w:rPr>
          <w:sz w:val="24"/>
          <w:szCs w:val="24"/>
        </w:rPr>
      </w:pPr>
      <w:r>
        <w:rPr>
          <w:sz w:val="24"/>
          <w:szCs w:val="24"/>
        </w:rPr>
        <w:t>Review and f</w:t>
      </w:r>
      <w:r w:rsidRPr="000C7724">
        <w:rPr>
          <w:sz w:val="24"/>
          <w:szCs w:val="24"/>
        </w:rPr>
        <w:t>ollow a</w:t>
      </w:r>
      <w:r>
        <w:rPr>
          <w:sz w:val="24"/>
          <w:szCs w:val="24"/>
        </w:rPr>
        <w:t xml:space="preserve">ny special spill cleanup and decontamination procedures </w:t>
      </w:r>
      <w:r w:rsidRPr="000C7724">
        <w:rPr>
          <w:sz w:val="24"/>
          <w:szCs w:val="24"/>
        </w:rPr>
        <w:t>listed on the manufacturer instructions or chemical SDS.  Include any special requirements in the written SOPs for handling the PHS.</w:t>
      </w:r>
    </w:p>
    <w:p w:rsidR="006369AD" w:rsidRDefault="001040BB" w:rsidP="00855429">
      <w:pPr>
        <w:ind w:left="0"/>
        <w:jc w:val="both"/>
        <w:rPr>
          <w:sz w:val="24"/>
          <w:szCs w:val="24"/>
        </w:rPr>
        <w:sectPr w:rsidR="006369AD" w:rsidSect="000D764F">
          <w:type w:val="continuous"/>
          <w:pgSz w:w="12240" w:h="15840"/>
          <w:pgMar w:top="1440" w:right="1080" w:bottom="1440" w:left="1080" w:header="720" w:footer="720" w:gutter="0"/>
          <w:cols w:space="720"/>
          <w:docGrid w:linePitch="360"/>
        </w:sectPr>
      </w:pPr>
      <w:r w:rsidRPr="000C17FF">
        <w:rPr>
          <w:sz w:val="24"/>
          <w:szCs w:val="24"/>
        </w:rPr>
        <w:t xml:space="preserve">General chemical spill response and decontamination procedures are available on </w:t>
      </w:r>
      <w:r w:rsidR="003461FF">
        <w:rPr>
          <w:sz w:val="24"/>
          <w:szCs w:val="24"/>
        </w:rPr>
        <w:t>EHS&amp;RM</w:t>
      </w:r>
      <w:r w:rsidRPr="000C17FF">
        <w:rPr>
          <w:sz w:val="24"/>
          <w:szCs w:val="24"/>
        </w:rPr>
        <w:t xml:space="preserve"> web site on the </w:t>
      </w:r>
      <w:hyperlink r:id="rId54" w:history="1">
        <w:r w:rsidRPr="000C17FF">
          <w:rPr>
            <w:rStyle w:val="Hyperlink"/>
            <w:b/>
            <w:sz w:val="24"/>
            <w:szCs w:val="24"/>
          </w:rPr>
          <w:t>Hazard Spill Procedures</w:t>
        </w:r>
      </w:hyperlink>
      <w:r w:rsidRPr="000C17FF">
        <w:rPr>
          <w:b/>
          <w:sz w:val="24"/>
          <w:szCs w:val="24"/>
        </w:rPr>
        <w:t xml:space="preserve"> </w:t>
      </w:r>
      <w:r w:rsidR="005D29DB">
        <w:rPr>
          <w:sz w:val="24"/>
          <w:szCs w:val="24"/>
        </w:rPr>
        <w:t>page.</w:t>
      </w:r>
    </w:p>
    <w:p w:rsidR="00651E7A" w:rsidRDefault="00651E7A" w:rsidP="00855429">
      <w:pPr>
        <w:pStyle w:val="Heading1"/>
        <w:numPr>
          <w:ilvl w:val="0"/>
          <w:numId w:val="50"/>
        </w:numPr>
        <w:spacing w:before="120" w:after="120"/>
      </w:pPr>
      <w:bookmarkStart w:id="53" w:name="_Toc2257131"/>
      <w:r>
        <w:t>PRIOR APPROVAL REQUIREMENTS</w:t>
      </w:r>
      <w:bookmarkEnd w:id="53"/>
    </w:p>
    <w:p w:rsidR="00D80365" w:rsidRPr="00D80365" w:rsidRDefault="00651E7A" w:rsidP="00855429">
      <w:pPr>
        <w:ind w:left="0"/>
        <w:jc w:val="both"/>
        <w:rPr>
          <w:sz w:val="24"/>
          <w:szCs w:val="24"/>
        </w:rPr>
      </w:pPr>
      <w:r>
        <w:rPr>
          <w:sz w:val="24"/>
          <w:szCs w:val="24"/>
        </w:rPr>
        <w:t xml:space="preserve">There are hazardous situations and processes that may occur in laboratories which require the </w:t>
      </w:r>
      <w:r w:rsidR="003461FF">
        <w:rPr>
          <w:sz w:val="24"/>
          <w:szCs w:val="24"/>
        </w:rPr>
        <w:t>Laboratory Supervisor</w:t>
      </w:r>
      <w:r>
        <w:rPr>
          <w:sz w:val="24"/>
          <w:szCs w:val="24"/>
        </w:rPr>
        <w:t xml:space="preserve"> or sometimes </w:t>
      </w:r>
      <w:r w:rsidR="00B826DA">
        <w:rPr>
          <w:sz w:val="24"/>
          <w:szCs w:val="24"/>
        </w:rPr>
        <w:t>NMSU EHS&amp;RM</w:t>
      </w:r>
      <w:r>
        <w:rPr>
          <w:sz w:val="24"/>
          <w:szCs w:val="24"/>
        </w:rPr>
        <w:t xml:space="preserve"> to formally approve the activity prior to it being performed.  This section describes situations when formal prior approval is needed and the process for obtaining and granting prior approval.</w:t>
      </w:r>
      <w:r w:rsidR="00FE42C8">
        <w:rPr>
          <w:sz w:val="24"/>
          <w:szCs w:val="24"/>
        </w:rPr>
        <w:t xml:space="preserve">  </w:t>
      </w:r>
      <w:r w:rsidR="00D80365" w:rsidRPr="00D80365">
        <w:rPr>
          <w:sz w:val="24"/>
          <w:szCs w:val="24"/>
        </w:rPr>
        <w:t xml:space="preserve">Prior approval must be obtained from the </w:t>
      </w:r>
      <w:r w:rsidR="00D80365">
        <w:rPr>
          <w:sz w:val="24"/>
          <w:szCs w:val="24"/>
        </w:rPr>
        <w:t>L</w:t>
      </w:r>
      <w:r w:rsidR="005D29DB">
        <w:rPr>
          <w:sz w:val="24"/>
          <w:szCs w:val="24"/>
        </w:rPr>
        <w:t xml:space="preserve">aboratory </w:t>
      </w:r>
      <w:r w:rsidR="00D80365" w:rsidRPr="00D80365">
        <w:rPr>
          <w:sz w:val="24"/>
          <w:szCs w:val="24"/>
        </w:rPr>
        <w:t>S</w:t>
      </w:r>
      <w:r w:rsidR="005D29DB">
        <w:rPr>
          <w:sz w:val="24"/>
          <w:szCs w:val="24"/>
        </w:rPr>
        <w:t>upervisor</w:t>
      </w:r>
      <w:r w:rsidR="00D80365" w:rsidRPr="00D80365">
        <w:rPr>
          <w:sz w:val="24"/>
          <w:szCs w:val="24"/>
        </w:rPr>
        <w:t xml:space="preserve"> for the </w:t>
      </w:r>
      <w:r w:rsidR="00D80365">
        <w:rPr>
          <w:sz w:val="24"/>
          <w:szCs w:val="24"/>
        </w:rPr>
        <w:t>activities</w:t>
      </w:r>
      <w:r w:rsidR="00FE42C8">
        <w:rPr>
          <w:sz w:val="24"/>
          <w:szCs w:val="24"/>
        </w:rPr>
        <w:t xml:space="preserve"> listed in the section.</w:t>
      </w:r>
      <w:r w:rsidR="00D80365" w:rsidRPr="00D80365">
        <w:rPr>
          <w:sz w:val="24"/>
          <w:szCs w:val="24"/>
        </w:rPr>
        <w:t xml:space="preserve"> </w:t>
      </w:r>
    </w:p>
    <w:p w:rsidR="00FE42C8" w:rsidRDefault="00F758DE" w:rsidP="00855429">
      <w:pPr>
        <w:pStyle w:val="Heading2"/>
        <w:numPr>
          <w:ilvl w:val="1"/>
          <w:numId w:val="50"/>
        </w:numPr>
        <w:spacing w:before="120" w:after="120"/>
        <w:ind w:left="446"/>
        <w:jc w:val="both"/>
      </w:pPr>
      <w:r>
        <w:t xml:space="preserve"> </w:t>
      </w:r>
      <w:bookmarkStart w:id="54" w:name="_Toc2257132"/>
      <w:r w:rsidR="00FE42C8" w:rsidRPr="00FE42C8">
        <w:t>New Work or New Processes using High Hazard Materials</w:t>
      </w:r>
      <w:bookmarkEnd w:id="54"/>
    </w:p>
    <w:p w:rsidR="00D80365" w:rsidRDefault="005D29DB" w:rsidP="00855429">
      <w:pPr>
        <w:ind w:left="0"/>
        <w:jc w:val="both"/>
        <w:rPr>
          <w:sz w:val="24"/>
          <w:szCs w:val="24"/>
        </w:rPr>
      </w:pPr>
      <w:r w:rsidRPr="00FE42C8">
        <w:rPr>
          <w:sz w:val="24"/>
          <w:szCs w:val="24"/>
        </w:rPr>
        <w:t xml:space="preserve">New work or a new work process involving the use of an OSHA </w:t>
      </w:r>
      <w:r w:rsidRPr="00584FF7">
        <w:rPr>
          <w:sz w:val="24"/>
          <w:szCs w:val="24"/>
        </w:rPr>
        <w:t>Particularly Hazardous Substances,</w:t>
      </w:r>
      <w:r w:rsidRPr="00FE42C8">
        <w:rPr>
          <w:sz w:val="24"/>
          <w:szCs w:val="24"/>
        </w:rPr>
        <w:t xml:space="preserve"> highly reactive or explosive materials and toxic gases requires review and prior approval from the L</w:t>
      </w:r>
      <w:r>
        <w:rPr>
          <w:sz w:val="24"/>
          <w:szCs w:val="24"/>
        </w:rPr>
        <w:t xml:space="preserve">aboratory </w:t>
      </w:r>
      <w:r w:rsidRPr="00FE42C8">
        <w:rPr>
          <w:sz w:val="24"/>
          <w:szCs w:val="24"/>
        </w:rPr>
        <w:t>S</w:t>
      </w:r>
      <w:r>
        <w:rPr>
          <w:sz w:val="24"/>
          <w:szCs w:val="24"/>
        </w:rPr>
        <w:t>upervisor</w:t>
      </w:r>
      <w:r w:rsidRPr="00FE42C8">
        <w:rPr>
          <w:sz w:val="24"/>
          <w:szCs w:val="24"/>
        </w:rPr>
        <w:t xml:space="preserve"> before proceeding.</w:t>
      </w:r>
    </w:p>
    <w:p w:rsidR="00D76AD1" w:rsidRDefault="00D76AD1" w:rsidP="00855429">
      <w:pPr>
        <w:pStyle w:val="Heading2"/>
        <w:numPr>
          <w:ilvl w:val="1"/>
          <w:numId w:val="50"/>
        </w:numPr>
        <w:spacing w:before="120" w:after="120"/>
        <w:ind w:left="446"/>
        <w:jc w:val="both"/>
      </w:pPr>
      <w:bookmarkStart w:id="55" w:name="_Toc2257133"/>
      <w:r>
        <w:t>Changes to an Established Procedure or Process</w:t>
      </w:r>
      <w:bookmarkEnd w:id="55"/>
      <w:r w:rsidRPr="00FE42C8">
        <w:t xml:space="preserve"> </w:t>
      </w:r>
    </w:p>
    <w:p w:rsidR="005D29DB" w:rsidRPr="00D80365" w:rsidRDefault="005D29DB" w:rsidP="00855429">
      <w:pPr>
        <w:ind w:left="0"/>
        <w:jc w:val="both"/>
        <w:rPr>
          <w:sz w:val="24"/>
          <w:szCs w:val="24"/>
        </w:rPr>
      </w:pPr>
      <w:r w:rsidRPr="00D80365">
        <w:rPr>
          <w:sz w:val="24"/>
          <w:szCs w:val="24"/>
        </w:rPr>
        <w:t>A change in a</w:t>
      </w:r>
      <w:r>
        <w:rPr>
          <w:sz w:val="24"/>
          <w:szCs w:val="24"/>
        </w:rPr>
        <w:t xml:space="preserve">n established </w:t>
      </w:r>
      <w:r w:rsidRPr="00D80365">
        <w:rPr>
          <w:sz w:val="24"/>
          <w:szCs w:val="24"/>
        </w:rPr>
        <w:t xml:space="preserve">procedure or process that </w:t>
      </w:r>
      <w:r>
        <w:rPr>
          <w:sz w:val="24"/>
          <w:szCs w:val="24"/>
        </w:rPr>
        <w:t xml:space="preserve">may </w:t>
      </w:r>
      <w:r w:rsidRPr="00D80365">
        <w:rPr>
          <w:sz w:val="24"/>
          <w:szCs w:val="24"/>
        </w:rPr>
        <w:t xml:space="preserve">increase </w:t>
      </w:r>
      <w:r>
        <w:rPr>
          <w:sz w:val="24"/>
          <w:szCs w:val="24"/>
        </w:rPr>
        <w:t>or change the known</w:t>
      </w:r>
      <w:r w:rsidRPr="00D80365">
        <w:rPr>
          <w:sz w:val="24"/>
          <w:szCs w:val="24"/>
        </w:rPr>
        <w:t xml:space="preserve"> hazard</w:t>
      </w:r>
      <w:r>
        <w:rPr>
          <w:sz w:val="24"/>
          <w:szCs w:val="24"/>
        </w:rPr>
        <w:t>(s) must be pre-approved by the Laboratory Supervisor</w:t>
      </w:r>
      <w:r w:rsidRPr="00D80365">
        <w:rPr>
          <w:sz w:val="24"/>
          <w:szCs w:val="24"/>
        </w:rPr>
        <w:t>.</w:t>
      </w:r>
      <w:r>
        <w:rPr>
          <w:sz w:val="24"/>
          <w:szCs w:val="24"/>
        </w:rPr>
        <w:t xml:space="preserve"> </w:t>
      </w:r>
      <w:r w:rsidRPr="00D80365">
        <w:rPr>
          <w:sz w:val="24"/>
          <w:szCs w:val="24"/>
        </w:rPr>
        <w:t>Examples include:</w:t>
      </w:r>
    </w:p>
    <w:p w:rsidR="005D29DB" w:rsidRPr="00D80365" w:rsidRDefault="005D29DB" w:rsidP="00855429">
      <w:pPr>
        <w:numPr>
          <w:ilvl w:val="1"/>
          <w:numId w:val="29"/>
        </w:numPr>
        <w:ind w:left="360"/>
        <w:jc w:val="both"/>
        <w:rPr>
          <w:sz w:val="24"/>
          <w:szCs w:val="24"/>
        </w:rPr>
      </w:pPr>
      <w:r w:rsidRPr="00D80365">
        <w:rPr>
          <w:sz w:val="24"/>
          <w:szCs w:val="24"/>
        </w:rPr>
        <w:t xml:space="preserve">Substituting, adding, deleting or changing a chemical used in an established procedure. </w:t>
      </w:r>
    </w:p>
    <w:p w:rsidR="005D29DB" w:rsidRPr="00D80365" w:rsidRDefault="005D29DB" w:rsidP="00855429">
      <w:pPr>
        <w:numPr>
          <w:ilvl w:val="1"/>
          <w:numId w:val="29"/>
        </w:numPr>
        <w:ind w:left="360"/>
        <w:jc w:val="both"/>
        <w:rPr>
          <w:sz w:val="24"/>
          <w:szCs w:val="24"/>
        </w:rPr>
      </w:pPr>
      <w:r w:rsidRPr="00D80365">
        <w:rPr>
          <w:sz w:val="24"/>
          <w:szCs w:val="24"/>
        </w:rPr>
        <w:t>Performing an operation on an open lab bench</w:t>
      </w:r>
      <w:r>
        <w:rPr>
          <w:sz w:val="24"/>
          <w:szCs w:val="24"/>
        </w:rPr>
        <w:t>,</w:t>
      </w:r>
      <w:r w:rsidRPr="00D80365">
        <w:rPr>
          <w:sz w:val="24"/>
          <w:szCs w:val="24"/>
        </w:rPr>
        <w:t xml:space="preserve"> which is normally performed inside a chemical fume hood or other </w:t>
      </w:r>
      <w:r>
        <w:rPr>
          <w:sz w:val="24"/>
          <w:szCs w:val="24"/>
        </w:rPr>
        <w:t xml:space="preserve">ventilated </w:t>
      </w:r>
      <w:r w:rsidRPr="00D80365">
        <w:rPr>
          <w:sz w:val="24"/>
          <w:szCs w:val="24"/>
        </w:rPr>
        <w:t>containment system.</w:t>
      </w:r>
    </w:p>
    <w:p w:rsidR="005D29DB" w:rsidRPr="00D80365" w:rsidRDefault="005D29DB" w:rsidP="00855429">
      <w:pPr>
        <w:numPr>
          <w:ilvl w:val="1"/>
          <w:numId w:val="29"/>
        </w:numPr>
        <w:ind w:left="360"/>
        <w:jc w:val="both"/>
        <w:rPr>
          <w:sz w:val="24"/>
          <w:szCs w:val="24"/>
        </w:rPr>
      </w:pPr>
      <w:r w:rsidRPr="00D80365">
        <w:rPr>
          <w:sz w:val="24"/>
          <w:szCs w:val="24"/>
        </w:rPr>
        <w:t xml:space="preserve">Scaling up </w:t>
      </w:r>
      <w:r>
        <w:rPr>
          <w:sz w:val="24"/>
          <w:szCs w:val="24"/>
        </w:rPr>
        <w:t>or</w:t>
      </w:r>
      <w:r w:rsidRPr="00D80365">
        <w:rPr>
          <w:sz w:val="24"/>
          <w:szCs w:val="24"/>
        </w:rPr>
        <w:t xml:space="preserve"> scaling down an experiment procedure or process.</w:t>
      </w:r>
    </w:p>
    <w:p w:rsidR="00D80365" w:rsidRPr="005D29DB" w:rsidRDefault="005D29DB" w:rsidP="00855429">
      <w:pPr>
        <w:numPr>
          <w:ilvl w:val="1"/>
          <w:numId w:val="29"/>
        </w:numPr>
        <w:ind w:left="360"/>
        <w:jc w:val="both"/>
        <w:rPr>
          <w:sz w:val="24"/>
          <w:szCs w:val="24"/>
        </w:rPr>
      </w:pPr>
      <w:r>
        <w:rPr>
          <w:sz w:val="24"/>
          <w:szCs w:val="24"/>
        </w:rPr>
        <w:t xml:space="preserve">Making a change to an established process or procedure where the impact of </w:t>
      </w:r>
      <w:r w:rsidRPr="00D80365">
        <w:rPr>
          <w:sz w:val="24"/>
          <w:szCs w:val="24"/>
        </w:rPr>
        <w:t>making the change is not completely known.</w:t>
      </w:r>
    </w:p>
    <w:p w:rsidR="00D76AD1" w:rsidRDefault="00F758DE" w:rsidP="00855429">
      <w:pPr>
        <w:pStyle w:val="Heading2"/>
        <w:numPr>
          <w:ilvl w:val="1"/>
          <w:numId w:val="50"/>
        </w:numPr>
        <w:spacing w:before="120" w:after="120"/>
        <w:ind w:left="446"/>
        <w:jc w:val="both"/>
      </w:pPr>
      <w:r>
        <w:t xml:space="preserve"> </w:t>
      </w:r>
      <w:bookmarkStart w:id="56" w:name="_Toc2257134"/>
      <w:r w:rsidR="00D76AD1">
        <w:t>Unattended Laboratory Operations</w:t>
      </w:r>
      <w:bookmarkEnd w:id="56"/>
    </w:p>
    <w:p w:rsidR="00132679" w:rsidRPr="00132679" w:rsidRDefault="00132679" w:rsidP="00855429">
      <w:pPr>
        <w:ind w:left="0"/>
        <w:jc w:val="both"/>
        <w:rPr>
          <w:sz w:val="24"/>
          <w:szCs w:val="24"/>
        </w:rPr>
      </w:pPr>
      <w:r w:rsidRPr="00132679">
        <w:rPr>
          <w:sz w:val="24"/>
          <w:szCs w:val="24"/>
        </w:rPr>
        <w:t>The operation of laboratory equipment or processes involving the use of hazardous chemicals overnight or otherwise unattended is generally discouraged and must be avoided if possible.  However, those laboratory procedures that do need to run overnight, on weekends or at other times when no personnel are present to monitor the process must be carefully planned out to avoid hazards and mishaps caused by unexpected events such as utility failure, disruption of supply water or failure of laboratory equipment. For these reasons, the Laboratory Supervisor must review and approve all unattended operations in the laboratory that use hazardous chemicals or where an equipment failure could pose a danger to building personnel or damage to the facility.  At a minimum, the following precautions must be followed when running unattended operations in the laboratory:</w:t>
      </w:r>
    </w:p>
    <w:p w:rsidR="00132679" w:rsidRPr="00132679" w:rsidRDefault="00132679" w:rsidP="00855429">
      <w:pPr>
        <w:numPr>
          <w:ilvl w:val="0"/>
          <w:numId w:val="28"/>
        </w:numPr>
        <w:jc w:val="both"/>
        <w:rPr>
          <w:sz w:val="24"/>
          <w:szCs w:val="24"/>
        </w:rPr>
      </w:pPr>
      <w:r w:rsidRPr="00132679">
        <w:rPr>
          <w:sz w:val="24"/>
          <w:szCs w:val="24"/>
        </w:rPr>
        <w:t>Obtain prior approval from the Laboratory Supervisor</w:t>
      </w:r>
    </w:p>
    <w:p w:rsidR="00132679" w:rsidRPr="00132679" w:rsidRDefault="00132679" w:rsidP="00855429">
      <w:pPr>
        <w:numPr>
          <w:ilvl w:val="0"/>
          <w:numId w:val="28"/>
        </w:numPr>
        <w:jc w:val="both"/>
        <w:rPr>
          <w:sz w:val="24"/>
          <w:szCs w:val="24"/>
        </w:rPr>
      </w:pPr>
      <w:r w:rsidRPr="00132679">
        <w:rPr>
          <w:sz w:val="24"/>
          <w:szCs w:val="24"/>
        </w:rPr>
        <w:t>Post a sign on laboratory entrances that includes information on:</w:t>
      </w:r>
    </w:p>
    <w:p w:rsidR="00132679" w:rsidRPr="00132679" w:rsidRDefault="00132679" w:rsidP="00855429">
      <w:pPr>
        <w:numPr>
          <w:ilvl w:val="1"/>
          <w:numId w:val="27"/>
        </w:numPr>
        <w:ind w:left="720"/>
        <w:jc w:val="both"/>
        <w:rPr>
          <w:sz w:val="24"/>
          <w:szCs w:val="24"/>
        </w:rPr>
      </w:pPr>
      <w:r w:rsidRPr="00132679">
        <w:rPr>
          <w:sz w:val="24"/>
          <w:szCs w:val="24"/>
        </w:rPr>
        <w:t xml:space="preserve">The nature of the experiment </w:t>
      </w:r>
    </w:p>
    <w:p w:rsidR="00132679" w:rsidRPr="00132679" w:rsidRDefault="00132679" w:rsidP="00855429">
      <w:pPr>
        <w:numPr>
          <w:ilvl w:val="1"/>
          <w:numId w:val="27"/>
        </w:numPr>
        <w:ind w:left="720"/>
        <w:jc w:val="both"/>
        <w:rPr>
          <w:sz w:val="24"/>
          <w:szCs w:val="24"/>
        </w:rPr>
      </w:pPr>
      <w:r w:rsidRPr="00132679">
        <w:rPr>
          <w:sz w:val="24"/>
          <w:szCs w:val="24"/>
        </w:rPr>
        <w:t>Hazards posed by the process</w:t>
      </w:r>
    </w:p>
    <w:p w:rsidR="00132679" w:rsidRDefault="00132679" w:rsidP="00855429">
      <w:pPr>
        <w:numPr>
          <w:ilvl w:val="1"/>
          <w:numId w:val="27"/>
        </w:numPr>
        <w:ind w:left="720"/>
        <w:jc w:val="both"/>
        <w:rPr>
          <w:sz w:val="24"/>
          <w:szCs w:val="24"/>
        </w:rPr>
      </w:pPr>
      <w:r w:rsidRPr="00132679">
        <w:rPr>
          <w:sz w:val="24"/>
          <w:szCs w:val="24"/>
        </w:rPr>
        <w:t>Types and approximate quantities of hazardous materials in use (if applicable)</w:t>
      </w:r>
    </w:p>
    <w:p w:rsidR="008B7847" w:rsidRPr="00132679" w:rsidRDefault="00132679" w:rsidP="00855429">
      <w:pPr>
        <w:numPr>
          <w:ilvl w:val="1"/>
          <w:numId w:val="27"/>
        </w:numPr>
        <w:ind w:left="720"/>
        <w:jc w:val="both"/>
        <w:rPr>
          <w:sz w:val="24"/>
          <w:szCs w:val="24"/>
        </w:rPr>
      </w:pPr>
      <w:r w:rsidRPr="00132679">
        <w:rPr>
          <w:sz w:val="24"/>
          <w:szCs w:val="24"/>
        </w:rPr>
        <w:t>Emergency Contact Information for the responsible individual</w:t>
      </w:r>
    </w:p>
    <w:p w:rsidR="00D76AD1" w:rsidRDefault="00F758DE" w:rsidP="00855429">
      <w:pPr>
        <w:pStyle w:val="Heading2"/>
        <w:numPr>
          <w:ilvl w:val="1"/>
          <w:numId w:val="50"/>
        </w:numPr>
        <w:spacing w:before="120" w:after="120"/>
        <w:ind w:left="446"/>
        <w:jc w:val="both"/>
      </w:pPr>
      <w:r>
        <w:t xml:space="preserve"> </w:t>
      </w:r>
      <w:bookmarkStart w:id="57" w:name="_Toc2257135"/>
      <w:r w:rsidR="00D76AD1" w:rsidRPr="00D76AD1">
        <w:t>Working Alone in a Laboratory</w:t>
      </w:r>
      <w:bookmarkEnd w:id="57"/>
    </w:p>
    <w:p w:rsidR="00132679" w:rsidRPr="00B16C0F" w:rsidRDefault="00132679" w:rsidP="00855429">
      <w:pPr>
        <w:widowControl w:val="0"/>
        <w:tabs>
          <w:tab w:val="left" w:pos="360"/>
        </w:tabs>
        <w:ind w:left="0"/>
        <w:jc w:val="both"/>
        <w:rPr>
          <w:rFonts w:eastAsia="Arial"/>
          <w:sz w:val="24"/>
          <w:szCs w:val="24"/>
        </w:rPr>
      </w:pPr>
      <w:r w:rsidRPr="00B16C0F">
        <w:rPr>
          <w:rFonts w:eastAsia="Arial"/>
          <w:sz w:val="24"/>
          <w:szCs w:val="24"/>
        </w:rPr>
        <w:t>Working alone in NMSU laboratories is generally discouraged.  Working with hazardous chemicals, performing a hazardous operation or working with hazardous laboratory equipment when alone in a laboratory, especially after regular hours, poses a significant risk to life and property.  If an accident occurs, the ability of a worker to respond appropriately can be severely impaired which could result in injury, death or catastrophic property damage.  If the timing of the task cannot be changed and the work must be accomplished during a time when the laboratory is empty, the following requirements must be met:</w:t>
      </w:r>
    </w:p>
    <w:p w:rsidR="00132679" w:rsidRPr="00B16C0F" w:rsidRDefault="00132679" w:rsidP="00855429">
      <w:pPr>
        <w:pStyle w:val="ListParagraph"/>
        <w:widowControl w:val="0"/>
        <w:numPr>
          <w:ilvl w:val="1"/>
          <w:numId w:val="30"/>
        </w:numPr>
        <w:tabs>
          <w:tab w:val="left" w:pos="360"/>
        </w:tabs>
        <w:ind w:left="360"/>
        <w:contextualSpacing w:val="0"/>
        <w:jc w:val="both"/>
        <w:rPr>
          <w:rFonts w:eastAsia="Arial"/>
          <w:sz w:val="24"/>
          <w:szCs w:val="24"/>
        </w:rPr>
      </w:pPr>
      <w:r w:rsidRPr="00B16C0F">
        <w:rPr>
          <w:rFonts w:eastAsia="Arial"/>
          <w:sz w:val="24"/>
          <w:szCs w:val="24"/>
        </w:rPr>
        <w:t>The L</w:t>
      </w:r>
      <w:r>
        <w:rPr>
          <w:rFonts w:eastAsia="Arial"/>
          <w:sz w:val="24"/>
          <w:szCs w:val="24"/>
        </w:rPr>
        <w:t xml:space="preserve">aboratory </w:t>
      </w:r>
      <w:r w:rsidRPr="00B16C0F">
        <w:rPr>
          <w:rFonts w:eastAsia="Arial"/>
          <w:sz w:val="24"/>
          <w:szCs w:val="24"/>
        </w:rPr>
        <w:t>S</w:t>
      </w:r>
      <w:r>
        <w:rPr>
          <w:rFonts w:eastAsia="Arial"/>
          <w:sz w:val="24"/>
          <w:szCs w:val="24"/>
        </w:rPr>
        <w:t>upervisor</w:t>
      </w:r>
      <w:r w:rsidRPr="00B16C0F">
        <w:rPr>
          <w:rFonts w:eastAsia="Arial"/>
          <w:sz w:val="24"/>
          <w:szCs w:val="24"/>
        </w:rPr>
        <w:t xml:space="preserve"> must review the activity and approve the activity prior it being performed</w:t>
      </w:r>
      <w:r>
        <w:rPr>
          <w:rFonts w:eastAsia="Arial"/>
          <w:sz w:val="24"/>
          <w:szCs w:val="24"/>
        </w:rPr>
        <w:t>;</w:t>
      </w:r>
    </w:p>
    <w:p w:rsidR="00132679" w:rsidRPr="00B16C0F" w:rsidRDefault="00132679" w:rsidP="00855429">
      <w:pPr>
        <w:pStyle w:val="ListParagraph"/>
        <w:widowControl w:val="0"/>
        <w:numPr>
          <w:ilvl w:val="1"/>
          <w:numId w:val="30"/>
        </w:numPr>
        <w:tabs>
          <w:tab w:val="left" w:pos="360"/>
        </w:tabs>
        <w:ind w:left="360"/>
        <w:contextualSpacing w:val="0"/>
        <w:jc w:val="both"/>
        <w:rPr>
          <w:rFonts w:eastAsia="Arial"/>
          <w:sz w:val="24"/>
          <w:szCs w:val="24"/>
        </w:rPr>
      </w:pPr>
      <w:r w:rsidRPr="00B16C0F">
        <w:rPr>
          <w:rFonts w:eastAsia="Arial"/>
          <w:sz w:val="24"/>
          <w:szCs w:val="24"/>
        </w:rPr>
        <w:t>A “buddy system” must be used where arrangements are made to have someone periodically check in with the worker either in person or by phone or radio</w:t>
      </w:r>
      <w:r>
        <w:rPr>
          <w:rFonts w:eastAsia="Arial"/>
          <w:sz w:val="24"/>
          <w:szCs w:val="24"/>
        </w:rPr>
        <w:t>;</w:t>
      </w:r>
      <w:r w:rsidRPr="00B16C0F">
        <w:rPr>
          <w:rFonts w:eastAsia="Arial"/>
          <w:sz w:val="24"/>
          <w:szCs w:val="24"/>
        </w:rPr>
        <w:t xml:space="preserve"> or,</w:t>
      </w:r>
    </w:p>
    <w:p w:rsidR="00132679" w:rsidRPr="00B16C0F" w:rsidRDefault="00132679" w:rsidP="00855429">
      <w:pPr>
        <w:pStyle w:val="ListParagraph"/>
        <w:widowControl w:val="0"/>
        <w:numPr>
          <w:ilvl w:val="1"/>
          <w:numId w:val="30"/>
        </w:numPr>
        <w:tabs>
          <w:tab w:val="left" w:pos="360"/>
        </w:tabs>
        <w:ind w:left="360"/>
        <w:contextualSpacing w:val="0"/>
        <w:jc w:val="both"/>
        <w:rPr>
          <w:rFonts w:eastAsia="Arial"/>
          <w:sz w:val="24"/>
          <w:szCs w:val="24"/>
        </w:rPr>
      </w:pPr>
      <w:r w:rsidRPr="00B16C0F">
        <w:rPr>
          <w:rFonts w:eastAsia="Arial"/>
          <w:sz w:val="24"/>
          <w:szCs w:val="24"/>
        </w:rPr>
        <w:t xml:space="preserve">A remote monitoring system, such as a web cam or closed circuit television </w:t>
      </w:r>
      <w:r>
        <w:rPr>
          <w:rFonts w:eastAsia="Arial"/>
          <w:sz w:val="24"/>
          <w:szCs w:val="24"/>
        </w:rPr>
        <w:t>be</w:t>
      </w:r>
      <w:r w:rsidRPr="00B16C0F">
        <w:rPr>
          <w:rFonts w:eastAsia="Arial"/>
          <w:sz w:val="24"/>
          <w:szCs w:val="24"/>
        </w:rPr>
        <w:t xml:space="preserve"> used to monitor the worker remotely.</w:t>
      </w:r>
    </w:p>
    <w:p w:rsidR="00D76AD1" w:rsidRPr="00B16C0F" w:rsidRDefault="00132679" w:rsidP="00855429">
      <w:pPr>
        <w:widowControl w:val="0"/>
        <w:tabs>
          <w:tab w:val="left" w:pos="360"/>
        </w:tabs>
        <w:ind w:left="0"/>
        <w:jc w:val="both"/>
        <w:rPr>
          <w:rFonts w:eastAsia="Arial"/>
          <w:sz w:val="24"/>
          <w:szCs w:val="24"/>
        </w:rPr>
      </w:pPr>
      <w:r w:rsidRPr="00B16C0F">
        <w:rPr>
          <w:rFonts w:eastAsia="Arial"/>
          <w:sz w:val="24"/>
          <w:szCs w:val="24"/>
        </w:rPr>
        <w:t xml:space="preserve">If no one is available to accompany the worker or a “buddy system” </w:t>
      </w:r>
      <w:r>
        <w:rPr>
          <w:rFonts w:eastAsia="Arial"/>
          <w:sz w:val="24"/>
          <w:szCs w:val="24"/>
        </w:rPr>
        <w:t xml:space="preserve">and a </w:t>
      </w:r>
      <w:r w:rsidRPr="00B16C0F">
        <w:rPr>
          <w:rFonts w:eastAsia="Arial"/>
          <w:sz w:val="24"/>
          <w:szCs w:val="24"/>
        </w:rPr>
        <w:t xml:space="preserve">remote monitoring system cannot be set up, then </w:t>
      </w:r>
      <w:r w:rsidRPr="00B16C0F">
        <w:rPr>
          <w:rFonts w:eastAsia="Arial"/>
          <w:b/>
          <w:sz w:val="24"/>
          <w:szCs w:val="24"/>
          <w:u w:val="single"/>
        </w:rPr>
        <w:t>do not proceed with the work</w:t>
      </w:r>
      <w:r w:rsidRPr="00B16C0F">
        <w:rPr>
          <w:rFonts w:eastAsia="Arial"/>
          <w:sz w:val="24"/>
          <w:szCs w:val="24"/>
        </w:rPr>
        <w:t>.  The situation is unsafe. Co</w:t>
      </w:r>
      <w:r>
        <w:rPr>
          <w:rFonts w:eastAsia="Arial"/>
          <w:sz w:val="24"/>
          <w:szCs w:val="24"/>
        </w:rPr>
        <w:t xml:space="preserve">nsult with </w:t>
      </w:r>
      <w:r w:rsidRPr="00B16C0F">
        <w:rPr>
          <w:rFonts w:eastAsia="Arial"/>
          <w:sz w:val="24"/>
          <w:szCs w:val="24"/>
        </w:rPr>
        <w:t>the L</w:t>
      </w:r>
      <w:r>
        <w:rPr>
          <w:rFonts w:eastAsia="Arial"/>
          <w:sz w:val="24"/>
          <w:szCs w:val="24"/>
        </w:rPr>
        <w:t xml:space="preserve">aboratory </w:t>
      </w:r>
      <w:r w:rsidRPr="00B16C0F">
        <w:rPr>
          <w:rFonts w:eastAsia="Arial"/>
          <w:sz w:val="24"/>
          <w:szCs w:val="24"/>
        </w:rPr>
        <w:t>S</w:t>
      </w:r>
      <w:r>
        <w:rPr>
          <w:rFonts w:eastAsia="Arial"/>
          <w:sz w:val="24"/>
          <w:szCs w:val="24"/>
        </w:rPr>
        <w:t>upervisor</w:t>
      </w:r>
      <w:r w:rsidRPr="00B16C0F">
        <w:rPr>
          <w:rFonts w:eastAsia="Arial"/>
          <w:sz w:val="24"/>
          <w:szCs w:val="24"/>
        </w:rPr>
        <w:t xml:space="preserve"> or </w:t>
      </w:r>
      <w:r w:rsidR="003461FF">
        <w:rPr>
          <w:rFonts w:eastAsia="Arial"/>
          <w:sz w:val="24"/>
          <w:szCs w:val="24"/>
        </w:rPr>
        <w:t>NMSU EHS&amp;RM</w:t>
      </w:r>
      <w:r w:rsidRPr="00B16C0F">
        <w:rPr>
          <w:rFonts w:eastAsia="Arial"/>
          <w:sz w:val="24"/>
          <w:szCs w:val="24"/>
        </w:rPr>
        <w:t xml:space="preserve"> to review alternate options for completing the work.</w:t>
      </w:r>
    </w:p>
    <w:p w:rsidR="006369AD" w:rsidRDefault="006369AD" w:rsidP="00855429">
      <w:pPr>
        <w:ind w:left="0"/>
        <w:jc w:val="both"/>
        <w:rPr>
          <w:sz w:val="24"/>
          <w:szCs w:val="24"/>
        </w:rPr>
        <w:sectPr w:rsidR="006369AD" w:rsidSect="000D764F">
          <w:type w:val="continuous"/>
          <w:pgSz w:w="12240" w:h="15840"/>
          <w:pgMar w:top="1440" w:right="1080" w:bottom="1440" w:left="1080" w:header="720" w:footer="720" w:gutter="0"/>
          <w:cols w:space="720"/>
          <w:docGrid w:linePitch="360"/>
        </w:sectPr>
      </w:pPr>
    </w:p>
    <w:p w:rsidR="00B07317" w:rsidRDefault="00B07317" w:rsidP="00855429">
      <w:pPr>
        <w:pStyle w:val="Heading1"/>
        <w:numPr>
          <w:ilvl w:val="0"/>
          <w:numId w:val="50"/>
        </w:numPr>
        <w:spacing w:before="120" w:after="120"/>
      </w:pPr>
      <w:bookmarkStart w:id="58" w:name="_Toc477440739"/>
      <w:bookmarkStart w:id="59" w:name="_Toc2257136"/>
      <w:r w:rsidRPr="00B07317">
        <w:t>LABORATORY INSPECTIONS</w:t>
      </w:r>
      <w:bookmarkEnd w:id="59"/>
    </w:p>
    <w:bookmarkEnd w:id="58"/>
    <w:p w:rsidR="00B07317" w:rsidRPr="00B16C0F" w:rsidRDefault="00132679" w:rsidP="00855429">
      <w:pPr>
        <w:ind w:left="0"/>
        <w:jc w:val="both"/>
        <w:rPr>
          <w:sz w:val="24"/>
          <w:szCs w:val="24"/>
        </w:rPr>
      </w:pPr>
      <w:r w:rsidRPr="00B16C0F">
        <w:rPr>
          <w:sz w:val="24"/>
          <w:szCs w:val="24"/>
        </w:rPr>
        <w:t>Routine laboratory inspections are an essential function to identify and address potential health and safety deficiencies and to fulfill regulatory compliance requirements.</w:t>
      </w:r>
    </w:p>
    <w:p w:rsidR="00B07317" w:rsidRDefault="00F758DE" w:rsidP="00855429">
      <w:pPr>
        <w:pStyle w:val="Heading2"/>
        <w:numPr>
          <w:ilvl w:val="1"/>
          <w:numId w:val="50"/>
        </w:numPr>
        <w:spacing w:before="120" w:after="120"/>
        <w:ind w:left="446"/>
        <w:jc w:val="both"/>
      </w:pPr>
      <w:bookmarkStart w:id="60" w:name="_Toc477440740"/>
      <w:bookmarkStart w:id="61" w:name="_Toc477440741"/>
      <w:bookmarkEnd w:id="60"/>
      <w:r>
        <w:t xml:space="preserve"> </w:t>
      </w:r>
      <w:bookmarkStart w:id="62" w:name="_Toc2257137"/>
      <w:r w:rsidR="00B07317" w:rsidRPr="00B07317">
        <w:t>Laboratory Self-Inspections</w:t>
      </w:r>
      <w:bookmarkEnd w:id="62"/>
    </w:p>
    <w:bookmarkEnd w:id="61"/>
    <w:p w:rsidR="00B07317" w:rsidRPr="00B16C0F" w:rsidRDefault="00132679" w:rsidP="00855429">
      <w:pPr>
        <w:ind w:left="0"/>
        <w:jc w:val="both"/>
        <w:rPr>
          <w:sz w:val="24"/>
          <w:szCs w:val="24"/>
        </w:rPr>
      </w:pPr>
      <w:r w:rsidRPr="00B16C0F">
        <w:rPr>
          <w:sz w:val="24"/>
          <w:szCs w:val="24"/>
        </w:rPr>
        <w:t xml:space="preserve">Laboratories should perform periodic self-inspections.  A </w:t>
      </w:r>
      <w:hyperlink r:id="rId55" w:history="1">
        <w:r>
          <w:rPr>
            <w:rStyle w:val="Hyperlink"/>
            <w:b/>
            <w:i/>
            <w:sz w:val="24"/>
            <w:szCs w:val="24"/>
          </w:rPr>
          <w:t>L</w:t>
        </w:r>
        <w:r w:rsidRPr="00B16C0F">
          <w:rPr>
            <w:rStyle w:val="Hyperlink"/>
            <w:b/>
            <w:i/>
            <w:sz w:val="24"/>
            <w:szCs w:val="24"/>
          </w:rPr>
          <w:t xml:space="preserve">aboratory </w:t>
        </w:r>
        <w:r>
          <w:rPr>
            <w:rStyle w:val="Hyperlink"/>
            <w:b/>
            <w:i/>
            <w:sz w:val="24"/>
            <w:szCs w:val="24"/>
          </w:rPr>
          <w:t>S</w:t>
        </w:r>
        <w:r w:rsidRPr="00B16C0F">
          <w:rPr>
            <w:rStyle w:val="Hyperlink"/>
            <w:b/>
            <w:i/>
            <w:sz w:val="24"/>
            <w:szCs w:val="24"/>
          </w:rPr>
          <w:t xml:space="preserve">afety </w:t>
        </w:r>
        <w:r>
          <w:rPr>
            <w:rStyle w:val="Hyperlink"/>
            <w:b/>
            <w:i/>
            <w:sz w:val="24"/>
            <w:szCs w:val="24"/>
          </w:rPr>
          <w:t>C</w:t>
        </w:r>
        <w:r w:rsidRPr="00B16C0F">
          <w:rPr>
            <w:rStyle w:val="Hyperlink"/>
            <w:b/>
            <w:i/>
            <w:sz w:val="24"/>
            <w:szCs w:val="24"/>
          </w:rPr>
          <w:t>hecklist</w:t>
        </w:r>
      </w:hyperlink>
      <w:r w:rsidRPr="00B16C0F">
        <w:rPr>
          <w:sz w:val="24"/>
          <w:szCs w:val="24"/>
        </w:rPr>
        <w:t xml:space="preserve"> is available on the </w:t>
      </w:r>
      <w:r w:rsidR="003461FF">
        <w:rPr>
          <w:sz w:val="24"/>
          <w:szCs w:val="24"/>
        </w:rPr>
        <w:t>NMSU EHS&amp;RM</w:t>
      </w:r>
      <w:r w:rsidRPr="00B16C0F">
        <w:rPr>
          <w:sz w:val="24"/>
          <w:szCs w:val="24"/>
        </w:rPr>
        <w:t xml:space="preserve"> web site. </w:t>
      </w:r>
      <w:r w:rsidR="00B07317" w:rsidRPr="00B16C0F">
        <w:rPr>
          <w:sz w:val="24"/>
          <w:szCs w:val="24"/>
        </w:rPr>
        <w:t xml:space="preserve">  </w:t>
      </w:r>
    </w:p>
    <w:p w:rsidR="0041590A" w:rsidRDefault="00F758DE" w:rsidP="00855429">
      <w:pPr>
        <w:pStyle w:val="Heading2"/>
        <w:numPr>
          <w:ilvl w:val="1"/>
          <w:numId w:val="50"/>
        </w:numPr>
        <w:spacing w:before="120" w:after="120"/>
        <w:ind w:left="446"/>
        <w:jc w:val="both"/>
      </w:pPr>
      <w:bookmarkStart w:id="63" w:name="_Toc477440742"/>
      <w:r>
        <w:t xml:space="preserve"> </w:t>
      </w:r>
      <w:bookmarkStart w:id="64" w:name="_Toc2257138"/>
      <w:r w:rsidR="00B826DA">
        <w:t>NMSU EHS&amp;RM</w:t>
      </w:r>
      <w:r w:rsidR="0041590A" w:rsidRPr="00B07317">
        <w:t xml:space="preserve"> Laboratory Safety Inspections</w:t>
      </w:r>
      <w:bookmarkEnd w:id="64"/>
    </w:p>
    <w:bookmarkEnd w:id="63"/>
    <w:p w:rsidR="00B07317" w:rsidRPr="00B16C0F" w:rsidRDefault="00132679" w:rsidP="00855429">
      <w:pPr>
        <w:ind w:left="0"/>
        <w:jc w:val="both"/>
        <w:rPr>
          <w:sz w:val="24"/>
          <w:szCs w:val="24"/>
        </w:rPr>
      </w:pPr>
      <w:r w:rsidRPr="00B16C0F">
        <w:rPr>
          <w:sz w:val="24"/>
          <w:szCs w:val="24"/>
        </w:rPr>
        <w:t xml:space="preserve">Inspectors from </w:t>
      </w:r>
      <w:r w:rsidR="003461FF">
        <w:rPr>
          <w:sz w:val="24"/>
          <w:szCs w:val="24"/>
        </w:rPr>
        <w:t>NMSU EHS&amp;RM</w:t>
      </w:r>
      <w:r w:rsidRPr="00B16C0F">
        <w:rPr>
          <w:sz w:val="24"/>
          <w:szCs w:val="24"/>
        </w:rPr>
        <w:t xml:space="preserve"> perform </w:t>
      </w:r>
      <w:r>
        <w:rPr>
          <w:sz w:val="24"/>
          <w:szCs w:val="24"/>
        </w:rPr>
        <w:t xml:space="preserve">annual </w:t>
      </w:r>
      <w:r w:rsidRPr="00B16C0F">
        <w:rPr>
          <w:sz w:val="24"/>
          <w:szCs w:val="24"/>
        </w:rPr>
        <w:t xml:space="preserve">safety inspections in laboratories The </w:t>
      </w:r>
      <w:r w:rsidR="003461FF">
        <w:rPr>
          <w:sz w:val="24"/>
          <w:szCs w:val="24"/>
        </w:rPr>
        <w:t>EHS&amp;RM</w:t>
      </w:r>
      <w:r w:rsidRPr="00B16C0F">
        <w:rPr>
          <w:sz w:val="24"/>
          <w:szCs w:val="24"/>
        </w:rPr>
        <w:t xml:space="preserve"> inspection reports are sent to the L</w:t>
      </w:r>
      <w:r>
        <w:rPr>
          <w:sz w:val="24"/>
          <w:szCs w:val="24"/>
        </w:rPr>
        <w:t xml:space="preserve">aboratory </w:t>
      </w:r>
      <w:r w:rsidRPr="00B16C0F">
        <w:rPr>
          <w:sz w:val="24"/>
          <w:szCs w:val="24"/>
        </w:rPr>
        <w:t>S</w:t>
      </w:r>
      <w:r>
        <w:rPr>
          <w:sz w:val="24"/>
          <w:szCs w:val="24"/>
        </w:rPr>
        <w:t>upervisor</w:t>
      </w:r>
      <w:r w:rsidRPr="00B16C0F">
        <w:rPr>
          <w:sz w:val="24"/>
          <w:szCs w:val="24"/>
        </w:rPr>
        <w:t>.  The reports document any safety deficiencies noted during the inspection.  If deficiencies are found, the L</w:t>
      </w:r>
      <w:r>
        <w:rPr>
          <w:sz w:val="24"/>
          <w:szCs w:val="24"/>
        </w:rPr>
        <w:t xml:space="preserve">aboratory </w:t>
      </w:r>
      <w:r w:rsidRPr="00B16C0F">
        <w:rPr>
          <w:sz w:val="24"/>
          <w:szCs w:val="24"/>
        </w:rPr>
        <w:t>S</w:t>
      </w:r>
      <w:r>
        <w:rPr>
          <w:sz w:val="24"/>
          <w:szCs w:val="24"/>
        </w:rPr>
        <w:t>upervisor</w:t>
      </w:r>
      <w:r w:rsidRPr="00B16C0F">
        <w:rPr>
          <w:sz w:val="24"/>
          <w:szCs w:val="24"/>
        </w:rPr>
        <w:t xml:space="preserve"> must correct the deficiencies and return a written Corrective Action Response report back to </w:t>
      </w:r>
      <w:r w:rsidR="003461FF">
        <w:rPr>
          <w:sz w:val="24"/>
          <w:szCs w:val="24"/>
        </w:rPr>
        <w:t>NMSU EHS&amp;RM</w:t>
      </w:r>
      <w:r w:rsidRPr="00B16C0F">
        <w:rPr>
          <w:sz w:val="24"/>
          <w:szCs w:val="24"/>
        </w:rPr>
        <w:t xml:space="preserve"> within a prescribed time period.  Detailed information on the </w:t>
      </w:r>
      <w:r w:rsidR="003461FF">
        <w:rPr>
          <w:sz w:val="24"/>
          <w:szCs w:val="24"/>
        </w:rPr>
        <w:t>NMSU EHS&amp;RM</w:t>
      </w:r>
      <w:r w:rsidRPr="00B16C0F">
        <w:rPr>
          <w:sz w:val="24"/>
          <w:szCs w:val="24"/>
        </w:rPr>
        <w:t xml:space="preserve"> inspection program can be found on the </w:t>
      </w:r>
      <w:r w:rsidR="003461FF">
        <w:rPr>
          <w:sz w:val="24"/>
          <w:szCs w:val="24"/>
        </w:rPr>
        <w:t>NMSU EHS&amp;RM</w:t>
      </w:r>
      <w:r w:rsidRPr="00B16C0F">
        <w:rPr>
          <w:sz w:val="24"/>
          <w:szCs w:val="24"/>
        </w:rPr>
        <w:t xml:space="preserve"> website under </w:t>
      </w:r>
      <w:hyperlink r:id="rId56">
        <w:r w:rsidRPr="00B16C0F">
          <w:rPr>
            <w:rStyle w:val="Hyperlink"/>
            <w:b/>
            <w:bCs/>
            <w:i/>
            <w:sz w:val="24"/>
            <w:szCs w:val="24"/>
          </w:rPr>
          <w:t>Laboratory Safety Inspections</w:t>
        </w:r>
      </w:hyperlink>
      <w:r w:rsidRPr="00B16C0F">
        <w:rPr>
          <w:sz w:val="24"/>
          <w:szCs w:val="24"/>
        </w:rPr>
        <w:t xml:space="preserve">.  </w:t>
      </w:r>
      <w:r w:rsidR="00B07317" w:rsidRPr="00B16C0F">
        <w:rPr>
          <w:sz w:val="24"/>
          <w:szCs w:val="24"/>
        </w:rPr>
        <w:t xml:space="preserve">  </w:t>
      </w:r>
    </w:p>
    <w:p w:rsidR="0041590A" w:rsidRDefault="00F758DE" w:rsidP="00855429">
      <w:pPr>
        <w:pStyle w:val="Heading2"/>
        <w:numPr>
          <w:ilvl w:val="1"/>
          <w:numId w:val="50"/>
        </w:numPr>
        <w:spacing w:before="120" w:after="120"/>
        <w:ind w:left="446"/>
        <w:jc w:val="both"/>
      </w:pPr>
      <w:bookmarkStart w:id="65" w:name="_Toc477440743"/>
      <w:r>
        <w:t xml:space="preserve"> </w:t>
      </w:r>
      <w:bookmarkStart w:id="66" w:name="_Toc2257139"/>
      <w:r w:rsidR="0041590A" w:rsidRPr="00B07317">
        <w:t>Performance Verification of Engineering Controls and Safety Equipment</w:t>
      </w:r>
      <w:bookmarkEnd w:id="66"/>
    </w:p>
    <w:bookmarkEnd w:id="65"/>
    <w:p w:rsidR="00132679" w:rsidRPr="00B16C0F" w:rsidRDefault="00132679" w:rsidP="00855429">
      <w:pPr>
        <w:ind w:left="0"/>
        <w:jc w:val="both"/>
        <w:rPr>
          <w:sz w:val="24"/>
          <w:szCs w:val="24"/>
        </w:rPr>
      </w:pPr>
      <w:r w:rsidRPr="00B16C0F">
        <w:rPr>
          <w:sz w:val="24"/>
          <w:szCs w:val="24"/>
        </w:rPr>
        <w:t xml:space="preserve">To </w:t>
      </w:r>
      <w:r>
        <w:rPr>
          <w:sz w:val="24"/>
          <w:szCs w:val="24"/>
        </w:rPr>
        <w:t>ensure</w:t>
      </w:r>
      <w:r w:rsidRPr="00B16C0F">
        <w:rPr>
          <w:sz w:val="24"/>
          <w:szCs w:val="24"/>
        </w:rPr>
        <w:t xml:space="preserve"> that primary engineering controls and safety equipment are working as designed, NMSU Facilities and Services provides performance verification and operational checks on a routine basis for the following equipment:</w:t>
      </w:r>
    </w:p>
    <w:p w:rsidR="00132679" w:rsidRPr="00B16C0F" w:rsidRDefault="00132679" w:rsidP="00855429">
      <w:pPr>
        <w:numPr>
          <w:ilvl w:val="0"/>
          <w:numId w:val="33"/>
        </w:numPr>
        <w:jc w:val="both"/>
        <w:rPr>
          <w:sz w:val="24"/>
          <w:szCs w:val="24"/>
        </w:rPr>
      </w:pPr>
      <w:r w:rsidRPr="00B16C0F">
        <w:rPr>
          <w:sz w:val="24"/>
          <w:szCs w:val="24"/>
        </w:rPr>
        <w:t>Annual check and certification of chemical fume hood performance.</w:t>
      </w:r>
    </w:p>
    <w:p w:rsidR="00132679" w:rsidRPr="00B16C0F" w:rsidRDefault="00132679" w:rsidP="00855429">
      <w:pPr>
        <w:numPr>
          <w:ilvl w:val="0"/>
          <w:numId w:val="33"/>
        </w:numPr>
        <w:jc w:val="both"/>
        <w:rPr>
          <w:sz w:val="24"/>
          <w:szCs w:val="24"/>
        </w:rPr>
      </w:pPr>
      <w:r w:rsidRPr="00B16C0F">
        <w:rPr>
          <w:sz w:val="24"/>
          <w:szCs w:val="24"/>
        </w:rPr>
        <w:t>Annual check and certification of emergency safety showers and emergency eyewashes.</w:t>
      </w:r>
    </w:p>
    <w:p w:rsidR="00B07317" w:rsidRDefault="00132679" w:rsidP="00855429">
      <w:pPr>
        <w:ind w:left="0"/>
        <w:jc w:val="both"/>
        <w:rPr>
          <w:sz w:val="24"/>
          <w:szCs w:val="24"/>
        </w:rPr>
      </w:pPr>
      <w:r w:rsidRPr="00B16C0F">
        <w:rPr>
          <w:sz w:val="24"/>
          <w:szCs w:val="24"/>
        </w:rPr>
        <w:t>Any problems encountered with laboratory control and safety equipment between the annual checks should be immediately reported to NMSU F</w:t>
      </w:r>
      <w:r>
        <w:rPr>
          <w:sz w:val="24"/>
          <w:szCs w:val="24"/>
        </w:rPr>
        <w:t>acility and Services</w:t>
      </w:r>
      <w:r w:rsidRPr="00B16C0F">
        <w:rPr>
          <w:sz w:val="24"/>
          <w:szCs w:val="24"/>
        </w:rPr>
        <w:t>.</w:t>
      </w:r>
    </w:p>
    <w:p w:rsidR="006369AD" w:rsidRDefault="006369AD" w:rsidP="00855429">
      <w:pPr>
        <w:ind w:left="0"/>
        <w:jc w:val="both"/>
        <w:rPr>
          <w:sz w:val="24"/>
          <w:szCs w:val="24"/>
        </w:rPr>
        <w:sectPr w:rsidR="006369AD" w:rsidSect="000D764F">
          <w:type w:val="continuous"/>
          <w:pgSz w:w="12240" w:h="15840"/>
          <w:pgMar w:top="1440" w:right="1080" w:bottom="1440" w:left="1080" w:header="720" w:footer="720" w:gutter="0"/>
          <w:cols w:space="720"/>
          <w:docGrid w:linePitch="360"/>
        </w:sectPr>
      </w:pPr>
    </w:p>
    <w:p w:rsidR="00A07D2A" w:rsidRDefault="004B0F2C" w:rsidP="00855429">
      <w:pPr>
        <w:pStyle w:val="Heading1"/>
        <w:numPr>
          <w:ilvl w:val="0"/>
          <w:numId w:val="50"/>
        </w:numPr>
        <w:spacing w:before="120" w:after="120"/>
      </w:pPr>
      <w:bookmarkStart w:id="67" w:name="_Toc477440744"/>
      <w:bookmarkStart w:id="68" w:name="_Toc2257140"/>
      <w:r w:rsidRPr="004B0F2C">
        <w:t>MANAGEMENT</w:t>
      </w:r>
      <w:r>
        <w:t xml:space="preserve"> OF LABORATORY HAZARDOUS WASTE</w:t>
      </w:r>
      <w:bookmarkEnd w:id="68"/>
    </w:p>
    <w:bookmarkEnd w:id="67"/>
    <w:p w:rsidR="00132679" w:rsidRPr="00A07D2A" w:rsidRDefault="00132679" w:rsidP="00855429">
      <w:pPr>
        <w:widowControl w:val="0"/>
        <w:ind w:left="0"/>
        <w:jc w:val="both"/>
        <w:rPr>
          <w:rFonts w:eastAsia="Arial"/>
          <w:sz w:val="24"/>
          <w:szCs w:val="24"/>
        </w:rPr>
      </w:pPr>
      <w:r w:rsidRPr="00A07D2A">
        <w:rPr>
          <w:rFonts w:eastAsia="Arial"/>
          <w:sz w:val="24"/>
          <w:szCs w:val="24"/>
        </w:rPr>
        <w:t xml:space="preserve">Proper management of hazardous chemical waste is critical for both regulatory compliance and safety of laboratory personnel.  Refer to the </w:t>
      </w:r>
      <w:hyperlink r:id="rId57" w:history="1">
        <w:r w:rsidR="003461FF">
          <w:rPr>
            <w:rFonts w:eastAsia="Arial"/>
            <w:b/>
            <w:i/>
            <w:color w:val="0000FF" w:themeColor="hyperlink"/>
            <w:sz w:val="24"/>
            <w:szCs w:val="24"/>
            <w:u w:val="single"/>
          </w:rPr>
          <w:t>NMSU EHS&amp;RM</w:t>
        </w:r>
        <w:r w:rsidRPr="00A07D2A">
          <w:rPr>
            <w:rFonts w:eastAsia="Arial"/>
            <w:b/>
            <w:i/>
            <w:color w:val="0000FF" w:themeColor="hyperlink"/>
            <w:sz w:val="24"/>
            <w:szCs w:val="24"/>
            <w:u w:val="single"/>
          </w:rPr>
          <w:t xml:space="preserve"> Waste Management</w:t>
        </w:r>
      </w:hyperlink>
      <w:r w:rsidRPr="00A07D2A">
        <w:rPr>
          <w:rFonts w:eastAsia="Arial"/>
          <w:sz w:val="24"/>
          <w:szCs w:val="24"/>
        </w:rPr>
        <w:t xml:space="preserve"> web page for guidance on general waste management practices, segregation of waste, accumulation and storage of waste, labeling of waste, and how to request the pick-up and removal of waste.</w:t>
      </w:r>
    </w:p>
    <w:p w:rsidR="00132679" w:rsidRPr="00A07D2A" w:rsidRDefault="00132679" w:rsidP="00855429">
      <w:pPr>
        <w:widowControl w:val="0"/>
        <w:ind w:left="0"/>
        <w:jc w:val="both"/>
        <w:rPr>
          <w:rFonts w:eastAsia="Arial"/>
          <w:sz w:val="24"/>
          <w:szCs w:val="24"/>
        </w:rPr>
      </w:pPr>
      <w:r w:rsidRPr="00A07D2A">
        <w:rPr>
          <w:rFonts w:eastAsia="Arial"/>
          <w:sz w:val="24"/>
          <w:szCs w:val="24"/>
        </w:rPr>
        <w:t>A specialized training class is required for designated laboratory Hazardous Waste Coordinators but at a minimum, all laboratory personnel are required to know:</w:t>
      </w:r>
    </w:p>
    <w:p w:rsidR="00132679" w:rsidRPr="00A07D2A" w:rsidRDefault="00132679" w:rsidP="00855429">
      <w:pPr>
        <w:widowControl w:val="0"/>
        <w:numPr>
          <w:ilvl w:val="0"/>
          <w:numId w:val="34"/>
        </w:numPr>
        <w:tabs>
          <w:tab w:val="left" w:pos="360"/>
        </w:tabs>
        <w:jc w:val="both"/>
        <w:rPr>
          <w:rFonts w:eastAsia="Arial" w:cs="Arial"/>
          <w:sz w:val="24"/>
          <w:szCs w:val="24"/>
        </w:rPr>
      </w:pPr>
      <w:r>
        <w:rPr>
          <w:rFonts w:eastAsia="Arial" w:cs="Arial"/>
          <w:sz w:val="24"/>
          <w:szCs w:val="24"/>
        </w:rPr>
        <w:t>H</w:t>
      </w:r>
      <w:r w:rsidRPr="00A07D2A">
        <w:rPr>
          <w:rFonts w:eastAsia="Arial" w:cs="Arial"/>
          <w:sz w:val="24"/>
          <w:szCs w:val="24"/>
        </w:rPr>
        <w:t>azards of the chemical waste generated and stored in the laboratory</w:t>
      </w:r>
    </w:p>
    <w:p w:rsidR="00132679" w:rsidRDefault="00132679" w:rsidP="00855429">
      <w:pPr>
        <w:widowControl w:val="0"/>
        <w:numPr>
          <w:ilvl w:val="0"/>
          <w:numId w:val="34"/>
        </w:numPr>
        <w:tabs>
          <w:tab w:val="left" w:pos="360"/>
        </w:tabs>
        <w:jc w:val="both"/>
        <w:rPr>
          <w:rFonts w:eastAsia="Arial" w:cs="Arial"/>
          <w:sz w:val="24"/>
          <w:szCs w:val="24"/>
        </w:rPr>
      </w:pPr>
      <w:r w:rsidRPr="00A07D2A">
        <w:rPr>
          <w:rFonts w:eastAsia="Arial" w:cs="Arial"/>
          <w:sz w:val="24"/>
          <w:szCs w:val="24"/>
        </w:rPr>
        <w:t>How to properly contain</w:t>
      </w:r>
      <w:r>
        <w:rPr>
          <w:rFonts w:eastAsia="Arial" w:cs="Arial"/>
          <w:sz w:val="24"/>
          <w:szCs w:val="24"/>
        </w:rPr>
        <w:t>, label,</w:t>
      </w:r>
      <w:r w:rsidRPr="00A07D2A">
        <w:rPr>
          <w:rFonts w:eastAsia="Arial" w:cs="Arial"/>
          <w:sz w:val="24"/>
          <w:szCs w:val="24"/>
        </w:rPr>
        <w:t xml:space="preserve"> and store waste in the laboratory</w:t>
      </w:r>
    </w:p>
    <w:p w:rsidR="006369AD" w:rsidRPr="00132679" w:rsidRDefault="00132679" w:rsidP="00855429">
      <w:pPr>
        <w:widowControl w:val="0"/>
        <w:numPr>
          <w:ilvl w:val="0"/>
          <w:numId w:val="34"/>
        </w:numPr>
        <w:tabs>
          <w:tab w:val="left" w:pos="360"/>
        </w:tabs>
        <w:jc w:val="both"/>
        <w:rPr>
          <w:rFonts w:eastAsia="Arial" w:cs="Arial"/>
          <w:sz w:val="24"/>
          <w:szCs w:val="24"/>
        </w:rPr>
        <w:sectPr w:rsidR="006369AD" w:rsidRPr="00132679" w:rsidSect="000D764F">
          <w:type w:val="continuous"/>
          <w:pgSz w:w="12240" w:h="15840"/>
          <w:pgMar w:top="1440" w:right="1080" w:bottom="1440" w:left="1080" w:header="720" w:footer="720" w:gutter="0"/>
          <w:cols w:space="720"/>
          <w:docGrid w:linePitch="360"/>
        </w:sectPr>
      </w:pPr>
      <w:r w:rsidRPr="00132679">
        <w:rPr>
          <w:rFonts w:eastAsia="Arial" w:cs="Arial"/>
          <w:sz w:val="24"/>
          <w:szCs w:val="24"/>
        </w:rPr>
        <w:t>What to do in an emergency involving hazardous chemical waste.</w:t>
      </w:r>
    </w:p>
    <w:p w:rsidR="004B0F2C" w:rsidRDefault="00B16C0F" w:rsidP="00855429">
      <w:pPr>
        <w:pStyle w:val="Heading1"/>
        <w:numPr>
          <w:ilvl w:val="0"/>
          <w:numId w:val="50"/>
        </w:numPr>
        <w:spacing w:before="120" w:after="120"/>
      </w:pPr>
      <w:bookmarkStart w:id="69" w:name="_Toc477440755"/>
      <w:bookmarkStart w:id="70" w:name="_Toc2257141"/>
      <w:r>
        <w:t xml:space="preserve">LABORATORY </w:t>
      </w:r>
      <w:r w:rsidR="00B11911">
        <w:t>EMERGENCYS</w:t>
      </w:r>
      <w:bookmarkEnd w:id="70"/>
    </w:p>
    <w:bookmarkEnd w:id="69"/>
    <w:p w:rsidR="004B0F2C" w:rsidRPr="004B0F2C" w:rsidRDefault="004B0F2C" w:rsidP="00855429">
      <w:pPr>
        <w:widowControl w:val="0"/>
        <w:tabs>
          <w:tab w:val="left" w:pos="360"/>
        </w:tabs>
        <w:ind w:left="0"/>
        <w:jc w:val="both"/>
        <w:rPr>
          <w:rFonts w:eastAsia="Arial" w:cs="Arial"/>
          <w:sz w:val="24"/>
          <w:szCs w:val="24"/>
        </w:rPr>
      </w:pPr>
      <w:r w:rsidRPr="004B0F2C">
        <w:rPr>
          <w:rFonts w:eastAsia="Arial" w:cs="Arial"/>
          <w:sz w:val="24"/>
          <w:szCs w:val="24"/>
        </w:rPr>
        <w:t>All incidents involving hazardous chemical spills and personnel exposures require prompt action by laboratory staff, responders and the victims in order to control the effect of the chemical exposure to personnel and to minimize the impact to property and the environment.</w:t>
      </w:r>
    </w:p>
    <w:p w:rsidR="003A0E5A" w:rsidRDefault="003A0E5A" w:rsidP="00855429">
      <w:pPr>
        <w:pStyle w:val="Heading2"/>
        <w:numPr>
          <w:ilvl w:val="1"/>
          <w:numId w:val="50"/>
        </w:numPr>
        <w:spacing w:before="120" w:after="120"/>
        <w:ind w:left="432"/>
        <w:jc w:val="both"/>
      </w:pPr>
      <w:bookmarkStart w:id="71" w:name="_Toc477440756"/>
      <w:bookmarkStart w:id="72" w:name="_Toc477440757"/>
      <w:bookmarkStart w:id="73" w:name="_Toc2257142"/>
      <w:bookmarkEnd w:id="71"/>
      <w:r>
        <w:t xml:space="preserve">Required </w:t>
      </w:r>
      <w:r w:rsidRPr="003A0E5A">
        <w:t>Emergency Contact</w:t>
      </w:r>
      <w:r>
        <w:t>s</w:t>
      </w:r>
      <w:r w:rsidRPr="003A0E5A">
        <w:t xml:space="preserve"> and Area Postings</w:t>
      </w:r>
      <w:r w:rsidR="00B01136">
        <w:t xml:space="preserve"> for Laboratories</w:t>
      </w:r>
      <w:bookmarkEnd w:id="73"/>
    </w:p>
    <w:bookmarkEnd w:id="72"/>
    <w:p w:rsidR="004B0F2C" w:rsidRPr="004B0F2C" w:rsidRDefault="00803A1F" w:rsidP="00855429">
      <w:pPr>
        <w:widowControl w:val="0"/>
        <w:tabs>
          <w:tab w:val="left" w:pos="360"/>
        </w:tabs>
        <w:ind w:left="0"/>
        <w:jc w:val="both"/>
        <w:rPr>
          <w:rFonts w:eastAsia="Arial" w:cs="Arial"/>
          <w:sz w:val="24"/>
          <w:szCs w:val="24"/>
        </w:rPr>
      </w:pPr>
      <w:r w:rsidRPr="004B0F2C">
        <w:rPr>
          <w:rFonts w:eastAsia="Arial" w:cs="Arial"/>
          <w:bCs/>
          <w:sz w:val="24"/>
          <w:szCs w:val="24"/>
        </w:rPr>
        <w:t xml:space="preserve">Each entrance into a </w:t>
      </w:r>
      <w:r w:rsidRPr="004B0F2C">
        <w:rPr>
          <w:rFonts w:eastAsia="Arial" w:cs="Arial"/>
          <w:sz w:val="24"/>
          <w:szCs w:val="24"/>
        </w:rPr>
        <w:t xml:space="preserve">laboratory must be posted with emergency contact information.  </w:t>
      </w:r>
      <w:r>
        <w:rPr>
          <w:rFonts w:eastAsia="Arial" w:cs="Arial"/>
          <w:sz w:val="24"/>
          <w:szCs w:val="24"/>
        </w:rPr>
        <w:t>The p</w:t>
      </w:r>
      <w:r w:rsidRPr="004B0F2C">
        <w:rPr>
          <w:rFonts w:eastAsia="Arial" w:cs="Arial"/>
          <w:sz w:val="24"/>
          <w:szCs w:val="24"/>
        </w:rPr>
        <w:t xml:space="preserve">rimary and secondary contacts listed must have knowledge about the </w:t>
      </w:r>
      <w:r>
        <w:rPr>
          <w:rFonts w:eastAsia="Arial" w:cs="Arial"/>
          <w:sz w:val="24"/>
          <w:szCs w:val="24"/>
        </w:rPr>
        <w:t xml:space="preserve">chemical and physical </w:t>
      </w:r>
      <w:r w:rsidRPr="004B0F2C">
        <w:rPr>
          <w:rFonts w:eastAsia="Arial" w:cs="Arial"/>
          <w:sz w:val="24"/>
          <w:szCs w:val="24"/>
        </w:rPr>
        <w:t>hazard</w:t>
      </w:r>
      <w:r>
        <w:rPr>
          <w:rFonts w:eastAsia="Arial" w:cs="Arial"/>
          <w:sz w:val="24"/>
          <w:szCs w:val="24"/>
        </w:rPr>
        <w:t xml:space="preserve">s in the laboratory as well as general knowledge about the type of processes performed in the laboratory.  Entry doors are also required to be posted with words and/or pictograms showing the </w:t>
      </w:r>
      <w:r w:rsidRPr="004B0F2C">
        <w:rPr>
          <w:rFonts w:eastAsia="Arial" w:cs="Arial"/>
          <w:sz w:val="24"/>
          <w:szCs w:val="24"/>
        </w:rPr>
        <w:t xml:space="preserve">general </w:t>
      </w:r>
      <w:r>
        <w:rPr>
          <w:rFonts w:eastAsia="Arial" w:cs="Arial"/>
          <w:sz w:val="24"/>
          <w:szCs w:val="24"/>
        </w:rPr>
        <w:t xml:space="preserve">type of </w:t>
      </w:r>
      <w:r w:rsidRPr="004B0F2C">
        <w:rPr>
          <w:rFonts w:eastAsia="Arial" w:cs="Arial"/>
          <w:sz w:val="24"/>
          <w:szCs w:val="24"/>
        </w:rPr>
        <w:t xml:space="preserve">chemical </w:t>
      </w:r>
      <w:r>
        <w:rPr>
          <w:rFonts w:eastAsia="Arial" w:cs="Arial"/>
          <w:sz w:val="24"/>
          <w:szCs w:val="24"/>
        </w:rPr>
        <w:t>and physical hazards that may be encountered in the area. In addition, a</w:t>
      </w:r>
      <w:r w:rsidRPr="004B0F2C">
        <w:rPr>
          <w:rFonts w:eastAsia="Arial" w:cs="Arial"/>
          <w:sz w:val="24"/>
          <w:szCs w:val="24"/>
        </w:rPr>
        <w:t xml:space="preserve">ny </w:t>
      </w:r>
      <w:r>
        <w:rPr>
          <w:rFonts w:eastAsia="Arial" w:cs="Arial"/>
          <w:sz w:val="24"/>
          <w:szCs w:val="24"/>
        </w:rPr>
        <w:t xml:space="preserve">special </w:t>
      </w:r>
      <w:r w:rsidRPr="004B0F2C">
        <w:rPr>
          <w:rFonts w:eastAsia="Arial" w:cs="Arial"/>
          <w:sz w:val="24"/>
          <w:szCs w:val="24"/>
        </w:rPr>
        <w:t>entry or exit requirements (i.e.</w:t>
      </w:r>
      <w:r>
        <w:rPr>
          <w:rFonts w:eastAsia="Arial" w:cs="Arial"/>
          <w:sz w:val="24"/>
          <w:szCs w:val="24"/>
        </w:rPr>
        <w:t>,</w:t>
      </w:r>
      <w:r w:rsidRPr="004B0F2C">
        <w:rPr>
          <w:rFonts w:eastAsia="Arial" w:cs="Arial"/>
          <w:sz w:val="24"/>
          <w:szCs w:val="24"/>
        </w:rPr>
        <w:t xml:space="preserve"> PPE donning / doffing requirements) </w:t>
      </w:r>
      <w:r>
        <w:rPr>
          <w:rFonts w:eastAsia="Arial" w:cs="Arial"/>
          <w:sz w:val="24"/>
          <w:szCs w:val="24"/>
        </w:rPr>
        <w:t xml:space="preserve">must also </w:t>
      </w:r>
      <w:r w:rsidRPr="004B0F2C">
        <w:rPr>
          <w:rFonts w:eastAsia="Arial" w:cs="Arial"/>
          <w:sz w:val="24"/>
          <w:szCs w:val="24"/>
        </w:rPr>
        <w:t>be posted</w:t>
      </w:r>
      <w:r>
        <w:rPr>
          <w:rFonts w:eastAsia="Arial" w:cs="Arial"/>
          <w:sz w:val="24"/>
          <w:szCs w:val="24"/>
        </w:rPr>
        <w:t>.</w:t>
      </w:r>
    </w:p>
    <w:p w:rsidR="00306B4D" w:rsidRDefault="00306B4D" w:rsidP="00855429">
      <w:pPr>
        <w:pStyle w:val="Heading2"/>
        <w:numPr>
          <w:ilvl w:val="1"/>
          <w:numId w:val="50"/>
        </w:numPr>
        <w:spacing w:before="120" w:after="120"/>
        <w:ind w:left="432"/>
        <w:jc w:val="both"/>
      </w:pPr>
      <w:bookmarkStart w:id="74" w:name="_Toc477440758"/>
      <w:bookmarkStart w:id="75" w:name="_Toc2257143"/>
      <w:r w:rsidRPr="00306B4D">
        <w:t>General Emergency Procedures</w:t>
      </w:r>
      <w:bookmarkEnd w:id="75"/>
    </w:p>
    <w:bookmarkEnd w:id="74"/>
    <w:p w:rsidR="00803A1F" w:rsidRPr="004B0F2C" w:rsidRDefault="00803A1F" w:rsidP="00855429">
      <w:pPr>
        <w:widowControl w:val="0"/>
        <w:tabs>
          <w:tab w:val="left" w:pos="360"/>
        </w:tabs>
        <w:ind w:left="0"/>
        <w:jc w:val="both"/>
        <w:rPr>
          <w:rFonts w:eastAsia="Arial" w:cs="Arial"/>
          <w:sz w:val="24"/>
          <w:szCs w:val="24"/>
        </w:rPr>
      </w:pPr>
      <w:r w:rsidRPr="004B0F2C">
        <w:rPr>
          <w:rFonts w:eastAsia="Arial" w:cs="Arial"/>
          <w:sz w:val="24"/>
          <w:szCs w:val="24"/>
        </w:rPr>
        <w:t xml:space="preserve">Each NMSU department / administrative unit is required to have an </w:t>
      </w:r>
      <w:hyperlink r:id="rId58" w:history="1">
        <w:r w:rsidRPr="004B0F2C">
          <w:rPr>
            <w:rStyle w:val="Hyperlink"/>
            <w:rFonts w:eastAsia="Arial" w:cs="Arial"/>
            <w:sz w:val="24"/>
            <w:szCs w:val="24"/>
          </w:rPr>
          <w:t>Emergency Action Plan</w:t>
        </w:r>
      </w:hyperlink>
      <w:r w:rsidRPr="004B0F2C">
        <w:rPr>
          <w:rFonts w:eastAsia="Arial" w:cs="Arial"/>
          <w:sz w:val="24"/>
          <w:szCs w:val="24"/>
        </w:rPr>
        <w:t xml:space="preserve"> (EAP)</w:t>
      </w:r>
      <w:r>
        <w:rPr>
          <w:rFonts w:eastAsia="Arial" w:cs="Arial"/>
          <w:sz w:val="24"/>
          <w:szCs w:val="24"/>
        </w:rPr>
        <w:t>,</w:t>
      </w:r>
      <w:r w:rsidRPr="004B0F2C">
        <w:rPr>
          <w:rFonts w:eastAsia="Arial" w:cs="Arial"/>
          <w:sz w:val="24"/>
          <w:szCs w:val="24"/>
        </w:rPr>
        <w:t xml:space="preserve"> which covers areas under their administrative control.  Unit-level EAPs include general emergency procedures and emergency contact information:</w:t>
      </w:r>
    </w:p>
    <w:p w:rsidR="00803A1F" w:rsidRPr="00406A56" w:rsidRDefault="00803A1F" w:rsidP="00855429">
      <w:pPr>
        <w:pStyle w:val="ListParagraph"/>
        <w:widowControl w:val="0"/>
        <w:numPr>
          <w:ilvl w:val="0"/>
          <w:numId w:val="35"/>
        </w:numPr>
        <w:tabs>
          <w:tab w:val="left" w:pos="360"/>
        </w:tabs>
        <w:ind w:left="360"/>
        <w:contextualSpacing w:val="0"/>
        <w:jc w:val="both"/>
        <w:rPr>
          <w:rFonts w:eastAsia="Arial" w:cs="Arial"/>
          <w:sz w:val="24"/>
          <w:szCs w:val="24"/>
        </w:rPr>
      </w:pPr>
      <w:r w:rsidRPr="00406A56">
        <w:rPr>
          <w:rFonts w:eastAsia="Arial" w:cs="Arial"/>
          <w:sz w:val="24"/>
          <w:szCs w:val="24"/>
        </w:rPr>
        <w:t>Department Emergency Coordinator contacts and other emergency contacts</w:t>
      </w:r>
    </w:p>
    <w:p w:rsidR="00803A1F" w:rsidRPr="00406A56" w:rsidRDefault="00803A1F" w:rsidP="00855429">
      <w:pPr>
        <w:pStyle w:val="ListParagraph"/>
        <w:widowControl w:val="0"/>
        <w:numPr>
          <w:ilvl w:val="0"/>
          <w:numId w:val="35"/>
        </w:numPr>
        <w:tabs>
          <w:tab w:val="left" w:pos="360"/>
        </w:tabs>
        <w:ind w:left="360"/>
        <w:contextualSpacing w:val="0"/>
        <w:jc w:val="both"/>
        <w:rPr>
          <w:rFonts w:eastAsia="Arial" w:cs="Arial"/>
          <w:sz w:val="24"/>
          <w:szCs w:val="24"/>
        </w:rPr>
      </w:pPr>
      <w:r w:rsidRPr="00406A56">
        <w:rPr>
          <w:rFonts w:eastAsia="Arial" w:cs="Arial"/>
          <w:sz w:val="24"/>
          <w:szCs w:val="24"/>
        </w:rPr>
        <w:t>Building escape / evacuation route maps and evacuation procedures</w:t>
      </w:r>
    </w:p>
    <w:p w:rsidR="00803A1F" w:rsidRPr="00406A56" w:rsidRDefault="00803A1F" w:rsidP="00855429">
      <w:pPr>
        <w:pStyle w:val="ListParagraph"/>
        <w:widowControl w:val="0"/>
        <w:numPr>
          <w:ilvl w:val="0"/>
          <w:numId w:val="35"/>
        </w:numPr>
        <w:tabs>
          <w:tab w:val="left" w:pos="360"/>
        </w:tabs>
        <w:ind w:left="360"/>
        <w:contextualSpacing w:val="0"/>
        <w:jc w:val="both"/>
        <w:rPr>
          <w:rFonts w:eastAsia="Arial" w:cs="Arial"/>
          <w:sz w:val="24"/>
          <w:szCs w:val="24"/>
        </w:rPr>
      </w:pPr>
      <w:r w:rsidRPr="00406A56">
        <w:rPr>
          <w:rFonts w:eastAsia="Arial" w:cs="Arial"/>
          <w:sz w:val="24"/>
          <w:szCs w:val="24"/>
        </w:rPr>
        <w:t>Evacuation assembly sites</w:t>
      </w:r>
    </w:p>
    <w:p w:rsidR="00803A1F" w:rsidRPr="00406A56" w:rsidRDefault="00803A1F" w:rsidP="00855429">
      <w:pPr>
        <w:pStyle w:val="ListParagraph"/>
        <w:widowControl w:val="0"/>
        <w:numPr>
          <w:ilvl w:val="0"/>
          <w:numId w:val="35"/>
        </w:numPr>
        <w:tabs>
          <w:tab w:val="left" w:pos="360"/>
        </w:tabs>
        <w:ind w:left="360"/>
        <w:contextualSpacing w:val="0"/>
        <w:jc w:val="both"/>
        <w:rPr>
          <w:rFonts w:eastAsia="Arial" w:cs="Arial"/>
          <w:sz w:val="24"/>
          <w:szCs w:val="24"/>
        </w:rPr>
      </w:pPr>
      <w:r w:rsidRPr="00406A56">
        <w:rPr>
          <w:rFonts w:eastAsia="Arial" w:cs="Arial"/>
          <w:sz w:val="24"/>
          <w:szCs w:val="24"/>
        </w:rPr>
        <w:t>Personnel evacuation verification and reporting methods</w:t>
      </w:r>
    </w:p>
    <w:p w:rsidR="00803A1F" w:rsidRPr="00406A56" w:rsidRDefault="00803A1F" w:rsidP="00855429">
      <w:pPr>
        <w:pStyle w:val="ListParagraph"/>
        <w:widowControl w:val="0"/>
        <w:numPr>
          <w:ilvl w:val="0"/>
          <w:numId w:val="35"/>
        </w:numPr>
        <w:tabs>
          <w:tab w:val="left" w:pos="360"/>
        </w:tabs>
        <w:ind w:left="360"/>
        <w:contextualSpacing w:val="0"/>
        <w:jc w:val="both"/>
        <w:rPr>
          <w:rFonts w:eastAsia="Arial" w:cs="Arial"/>
          <w:sz w:val="24"/>
          <w:szCs w:val="24"/>
        </w:rPr>
      </w:pPr>
      <w:r w:rsidRPr="00406A56">
        <w:rPr>
          <w:rFonts w:eastAsia="Arial" w:cs="Arial"/>
          <w:sz w:val="24"/>
          <w:szCs w:val="24"/>
        </w:rPr>
        <w:t>Procedures for assisting disabled personnel in an emergency</w:t>
      </w:r>
    </w:p>
    <w:p w:rsidR="00803A1F" w:rsidRPr="00406A56" w:rsidRDefault="00803A1F" w:rsidP="00855429">
      <w:pPr>
        <w:pStyle w:val="ListParagraph"/>
        <w:widowControl w:val="0"/>
        <w:numPr>
          <w:ilvl w:val="0"/>
          <w:numId w:val="35"/>
        </w:numPr>
        <w:tabs>
          <w:tab w:val="left" w:pos="360"/>
        </w:tabs>
        <w:ind w:left="360"/>
        <w:contextualSpacing w:val="0"/>
        <w:jc w:val="both"/>
        <w:rPr>
          <w:rFonts w:eastAsia="Arial" w:cs="Arial"/>
          <w:sz w:val="24"/>
          <w:szCs w:val="24"/>
        </w:rPr>
      </w:pPr>
      <w:r w:rsidRPr="00406A56">
        <w:rPr>
          <w:rFonts w:eastAsia="Arial" w:cs="Arial"/>
          <w:sz w:val="24"/>
          <w:szCs w:val="24"/>
        </w:rPr>
        <w:t>General emergency shutdown procedures for laboratories and other hazardous materials areas</w:t>
      </w:r>
    </w:p>
    <w:p w:rsidR="00803A1F" w:rsidRDefault="00803A1F" w:rsidP="00855429">
      <w:pPr>
        <w:widowControl w:val="0"/>
        <w:tabs>
          <w:tab w:val="left" w:pos="360"/>
        </w:tabs>
        <w:ind w:left="0"/>
        <w:jc w:val="both"/>
        <w:rPr>
          <w:rFonts w:eastAsia="Arial" w:cs="Arial"/>
          <w:sz w:val="24"/>
          <w:szCs w:val="24"/>
        </w:rPr>
      </w:pPr>
      <w:r>
        <w:rPr>
          <w:rFonts w:eastAsia="Arial" w:cs="Arial"/>
          <w:sz w:val="24"/>
          <w:szCs w:val="24"/>
        </w:rPr>
        <w:t xml:space="preserve">The </w:t>
      </w:r>
      <w:r w:rsidRPr="00406A56">
        <w:rPr>
          <w:rFonts w:eastAsia="Arial" w:cs="Arial"/>
          <w:sz w:val="24"/>
          <w:szCs w:val="24"/>
        </w:rPr>
        <w:t xml:space="preserve">EAP must be available to and reviewed by </w:t>
      </w:r>
      <w:r>
        <w:rPr>
          <w:rFonts w:eastAsia="Arial" w:cs="Arial"/>
          <w:sz w:val="24"/>
          <w:szCs w:val="24"/>
        </w:rPr>
        <w:t>all laboratory personnel.</w:t>
      </w:r>
    </w:p>
    <w:p w:rsidR="004B0F2C" w:rsidRDefault="00803A1F" w:rsidP="00855429">
      <w:pPr>
        <w:widowControl w:val="0"/>
        <w:tabs>
          <w:tab w:val="left" w:pos="360"/>
        </w:tabs>
        <w:ind w:left="0"/>
        <w:jc w:val="both"/>
        <w:rPr>
          <w:rFonts w:eastAsia="Arial" w:cs="Arial"/>
          <w:sz w:val="24"/>
          <w:szCs w:val="24"/>
        </w:rPr>
      </w:pPr>
      <w:r w:rsidRPr="004B0F2C">
        <w:rPr>
          <w:rFonts w:eastAsia="Arial" w:cs="Arial"/>
          <w:sz w:val="24"/>
          <w:szCs w:val="24"/>
        </w:rPr>
        <w:t xml:space="preserve">Additional emergency response information for </w:t>
      </w:r>
      <w:r>
        <w:rPr>
          <w:rFonts w:eastAsia="Arial" w:cs="Arial"/>
          <w:sz w:val="24"/>
          <w:szCs w:val="24"/>
        </w:rPr>
        <w:t>employees for various</w:t>
      </w:r>
      <w:r w:rsidRPr="004B0F2C">
        <w:rPr>
          <w:rFonts w:eastAsia="Arial" w:cs="Arial"/>
          <w:sz w:val="24"/>
          <w:szCs w:val="24"/>
        </w:rPr>
        <w:t xml:space="preserve"> types of emergencies </w:t>
      </w:r>
      <w:r>
        <w:rPr>
          <w:rFonts w:eastAsia="Arial" w:cs="Arial"/>
          <w:sz w:val="24"/>
          <w:szCs w:val="24"/>
        </w:rPr>
        <w:t>(</w:t>
      </w:r>
      <w:r w:rsidRPr="004B0F2C">
        <w:rPr>
          <w:rFonts w:eastAsia="Arial" w:cs="Arial"/>
          <w:sz w:val="24"/>
          <w:szCs w:val="24"/>
        </w:rPr>
        <w:t>fire, explosions, serious injury</w:t>
      </w:r>
      <w:r>
        <w:rPr>
          <w:rFonts w:eastAsia="Arial" w:cs="Arial"/>
          <w:sz w:val="24"/>
          <w:szCs w:val="24"/>
        </w:rPr>
        <w:t xml:space="preserve">, </w:t>
      </w:r>
      <w:r w:rsidRPr="004B0F2C">
        <w:rPr>
          <w:rFonts w:eastAsia="Arial" w:cs="Arial"/>
          <w:sz w:val="24"/>
          <w:szCs w:val="24"/>
        </w:rPr>
        <w:t>exposure</w:t>
      </w:r>
      <w:r>
        <w:rPr>
          <w:rFonts w:eastAsia="Arial" w:cs="Arial"/>
          <w:sz w:val="24"/>
          <w:szCs w:val="24"/>
        </w:rPr>
        <w:t xml:space="preserve"> to hazardous material, active shooter, etc.)</w:t>
      </w:r>
      <w:r w:rsidRPr="004B0F2C">
        <w:rPr>
          <w:rFonts w:eastAsia="Arial" w:cs="Arial"/>
          <w:sz w:val="24"/>
          <w:szCs w:val="24"/>
        </w:rPr>
        <w:t xml:space="preserve"> is </w:t>
      </w:r>
      <w:r>
        <w:rPr>
          <w:rFonts w:eastAsia="Arial" w:cs="Arial"/>
          <w:sz w:val="24"/>
          <w:szCs w:val="24"/>
        </w:rPr>
        <w:t xml:space="preserve">also </w:t>
      </w:r>
      <w:r w:rsidRPr="004B0F2C">
        <w:rPr>
          <w:rFonts w:eastAsia="Arial" w:cs="Arial"/>
          <w:sz w:val="24"/>
          <w:szCs w:val="24"/>
        </w:rPr>
        <w:t xml:space="preserve">available in the </w:t>
      </w:r>
      <w:hyperlink r:id="rId59" w:history="1">
        <w:r w:rsidRPr="004B0F2C">
          <w:rPr>
            <w:rStyle w:val="Hyperlink"/>
            <w:rFonts w:eastAsia="Arial" w:cs="Arial"/>
            <w:sz w:val="24"/>
            <w:szCs w:val="24"/>
          </w:rPr>
          <w:t>NMSU Quick-Flip Guide to Emergencies</w:t>
        </w:r>
      </w:hyperlink>
      <w:r w:rsidRPr="004B0F2C">
        <w:rPr>
          <w:rFonts w:eastAsia="Arial" w:cs="Arial"/>
          <w:sz w:val="24"/>
          <w:szCs w:val="24"/>
        </w:rPr>
        <w:t>.</w:t>
      </w:r>
    </w:p>
    <w:p w:rsidR="00406A56" w:rsidRDefault="000332FC" w:rsidP="00855429">
      <w:pPr>
        <w:pStyle w:val="Heading2"/>
        <w:numPr>
          <w:ilvl w:val="1"/>
          <w:numId w:val="50"/>
        </w:numPr>
        <w:spacing w:before="120" w:after="120"/>
        <w:ind w:left="432"/>
        <w:jc w:val="both"/>
      </w:pPr>
      <w:bookmarkStart w:id="76" w:name="_Toc477440759"/>
      <w:bookmarkStart w:id="77" w:name="_Toc2257144"/>
      <w:r w:rsidRPr="000332FC">
        <w:t>Chemical Exposure and Spill Response Procedure</w:t>
      </w:r>
      <w:r>
        <w:t>s</w:t>
      </w:r>
      <w:bookmarkEnd w:id="77"/>
    </w:p>
    <w:bookmarkEnd w:id="76"/>
    <w:p w:rsidR="007D71C2" w:rsidRDefault="00803A1F" w:rsidP="00855429">
      <w:pPr>
        <w:widowControl w:val="0"/>
        <w:tabs>
          <w:tab w:val="left" w:pos="360"/>
        </w:tabs>
        <w:ind w:left="0"/>
        <w:jc w:val="both"/>
        <w:rPr>
          <w:rFonts w:eastAsia="Arial" w:cs="Arial"/>
          <w:sz w:val="24"/>
          <w:szCs w:val="24"/>
        </w:rPr>
      </w:pPr>
      <w:r>
        <w:rPr>
          <w:rFonts w:eastAsia="Arial" w:cs="Arial"/>
          <w:sz w:val="24"/>
          <w:szCs w:val="24"/>
        </w:rPr>
        <w:t>An a</w:t>
      </w:r>
      <w:r w:rsidRPr="007D71C2">
        <w:rPr>
          <w:rFonts w:eastAsia="Arial" w:cs="Arial"/>
          <w:sz w:val="24"/>
          <w:szCs w:val="24"/>
        </w:rPr>
        <w:t xml:space="preserve">ccidental release of </w:t>
      </w:r>
      <w:r>
        <w:rPr>
          <w:rFonts w:eastAsia="Arial" w:cs="Arial"/>
          <w:sz w:val="24"/>
          <w:szCs w:val="24"/>
        </w:rPr>
        <w:t xml:space="preserve">a hazardous </w:t>
      </w:r>
      <w:r w:rsidRPr="007D71C2">
        <w:rPr>
          <w:rFonts w:eastAsia="Arial" w:cs="Arial"/>
          <w:sz w:val="24"/>
          <w:szCs w:val="24"/>
        </w:rPr>
        <w:t xml:space="preserve">chemical can occur </w:t>
      </w:r>
      <w:r>
        <w:rPr>
          <w:rFonts w:eastAsia="Arial" w:cs="Arial"/>
          <w:sz w:val="24"/>
          <w:szCs w:val="24"/>
        </w:rPr>
        <w:t>in a laboratory</w:t>
      </w:r>
      <w:r w:rsidRPr="007D71C2">
        <w:rPr>
          <w:rFonts w:eastAsia="Arial" w:cs="Arial"/>
          <w:sz w:val="24"/>
          <w:szCs w:val="24"/>
        </w:rPr>
        <w:t xml:space="preserve"> at any time. </w:t>
      </w:r>
      <w:r w:rsidRPr="009C4306">
        <w:rPr>
          <w:rFonts w:eastAsia="Arial" w:cs="Arial"/>
          <w:color w:val="000000"/>
          <w:position w:val="-1"/>
          <w:sz w:val="24"/>
          <w:szCs w:val="24"/>
        </w:rPr>
        <w:t xml:space="preserve">The </w:t>
      </w:r>
      <w:hyperlink r:id="rId60" w:history="1">
        <w:r w:rsidRPr="009C4306">
          <w:rPr>
            <w:rStyle w:val="Hyperlink"/>
            <w:rFonts w:eastAsia="Arial" w:cs="Arial"/>
            <w:position w:val="-1"/>
            <w:sz w:val="24"/>
            <w:szCs w:val="24"/>
          </w:rPr>
          <w:t>NMSU Chemical Exposure and Spill Response Procedure</w:t>
        </w:r>
      </w:hyperlink>
      <w:r>
        <w:rPr>
          <w:rStyle w:val="Hyperlink"/>
          <w:rFonts w:eastAsia="Arial" w:cs="Arial"/>
          <w:position w:val="-1"/>
          <w:sz w:val="24"/>
          <w:szCs w:val="24"/>
        </w:rPr>
        <w:t xml:space="preserve"> </w:t>
      </w:r>
      <w:r w:rsidRPr="009C4306">
        <w:rPr>
          <w:rFonts w:eastAsia="Arial" w:cs="Arial"/>
          <w:color w:val="000000"/>
          <w:position w:val="-1"/>
          <w:sz w:val="24"/>
          <w:szCs w:val="24"/>
        </w:rPr>
        <w:t xml:space="preserve">describes the proper response </w:t>
      </w:r>
      <w:r>
        <w:rPr>
          <w:rFonts w:eastAsia="Arial" w:cs="Arial"/>
          <w:color w:val="000000"/>
          <w:position w:val="-1"/>
          <w:sz w:val="24"/>
          <w:szCs w:val="24"/>
        </w:rPr>
        <w:t xml:space="preserve">if a person exposed to a hazardous chemical and procedures for handling </w:t>
      </w:r>
      <w:r w:rsidRPr="009C4306">
        <w:rPr>
          <w:rFonts w:eastAsia="Arial" w:cs="Arial"/>
          <w:color w:val="000000"/>
          <w:position w:val="-1"/>
          <w:sz w:val="24"/>
          <w:szCs w:val="24"/>
        </w:rPr>
        <w:t>different type</w:t>
      </w:r>
      <w:r>
        <w:rPr>
          <w:rFonts w:eastAsia="Arial" w:cs="Arial"/>
          <w:color w:val="000000"/>
          <w:position w:val="-1"/>
          <w:sz w:val="24"/>
          <w:szCs w:val="24"/>
        </w:rPr>
        <w:t>s</w:t>
      </w:r>
      <w:r w:rsidRPr="009C4306">
        <w:rPr>
          <w:rFonts w:eastAsia="Arial" w:cs="Arial"/>
          <w:color w:val="000000"/>
          <w:position w:val="-1"/>
          <w:sz w:val="24"/>
          <w:szCs w:val="24"/>
        </w:rPr>
        <w:t xml:space="preserve"> and sizes of </w:t>
      </w:r>
      <w:r>
        <w:rPr>
          <w:rFonts w:eastAsia="Arial" w:cs="Arial"/>
          <w:color w:val="000000"/>
          <w:position w:val="-1"/>
          <w:sz w:val="24"/>
          <w:szCs w:val="24"/>
        </w:rPr>
        <w:t xml:space="preserve">chemical </w:t>
      </w:r>
      <w:r w:rsidRPr="009C4306">
        <w:rPr>
          <w:rFonts w:eastAsia="Arial" w:cs="Arial"/>
          <w:color w:val="000000"/>
          <w:position w:val="-1"/>
          <w:sz w:val="24"/>
          <w:szCs w:val="24"/>
        </w:rPr>
        <w:t>spill</w:t>
      </w:r>
      <w:r>
        <w:rPr>
          <w:rFonts w:eastAsia="Arial" w:cs="Arial"/>
          <w:color w:val="000000"/>
          <w:position w:val="-1"/>
          <w:sz w:val="24"/>
          <w:szCs w:val="24"/>
        </w:rPr>
        <w:t>s</w:t>
      </w:r>
      <w:r w:rsidRPr="009C4306">
        <w:rPr>
          <w:rFonts w:eastAsia="Arial" w:cs="Arial"/>
          <w:color w:val="000000"/>
          <w:position w:val="-1"/>
          <w:sz w:val="24"/>
          <w:szCs w:val="24"/>
        </w:rPr>
        <w:t xml:space="preserve"> </w:t>
      </w:r>
      <w:r>
        <w:rPr>
          <w:rFonts w:eastAsia="Arial" w:cs="Arial"/>
          <w:color w:val="000000"/>
          <w:position w:val="-1"/>
          <w:sz w:val="24"/>
          <w:szCs w:val="24"/>
        </w:rPr>
        <w:t xml:space="preserve">in a laboratory.  The procedure also includes recommendations on the </w:t>
      </w:r>
      <w:r w:rsidRPr="009C4306">
        <w:rPr>
          <w:rFonts w:eastAsia="Arial" w:cs="Arial"/>
          <w:color w:val="000000"/>
          <w:position w:val="-1"/>
          <w:sz w:val="24"/>
          <w:szCs w:val="24"/>
        </w:rPr>
        <w:t xml:space="preserve">type of supplies </w:t>
      </w:r>
      <w:r>
        <w:rPr>
          <w:rFonts w:eastAsia="Arial" w:cs="Arial"/>
          <w:color w:val="000000"/>
          <w:position w:val="-1"/>
          <w:sz w:val="24"/>
          <w:szCs w:val="24"/>
        </w:rPr>
        <w:t xml:space="preserve">that </w:t>
      </w:r>
      <w:r w:rsidRPr="009C4306">
        <w:rPr>
          <w:rFonts w:eastAsia="Arial" w:cs="Arial"/>
          <w:color w:val="000000"/>
          <w:position w:val="-1"/>
          <w:sz w:val="24"/>
          <w:szCs w:val="24"/>
        </w:rPr>
        <w:t xml:space="preserve">should be in </w:t>
      </w:r>
      <w:r>
        <w:rPr>
          <w:rFonts w:eastAsia="Arial" w:cs="Arial"/>
          <w:color w:val="000000"/>
          <w:position w:val="-1"/>
          <w:sz w:val="24"/>
          <w:szCs w:val="24"/>
        </w:rPr>
        <w:t xml:space="preserve">a standard </w:t>
      </w:r>
      <w:r w:rsidRPr="009C4306">
        <w:rPr>
          <w:rFonts w:eastAsia="Arial" w:cs="Arial"/>
          <w:color w:val="000000"/>
          <w:position w:val="-1"/>
          <w:sz w:val="24"/>
          <w:szCs w:val="24"/>
        </w:rPr>
        <w:t>laboratory chemical spill kit</w:t>
      </w:r>
      <w:r>
        <w:rPr>
          <w:rFonts w:eastAsia="Arial" w:cs="Arial"/>
          <w:color w:val="000000"/>
          <w:position w:val="-1"/>
          <w:sz w:val="24"/>
          <w:szCs w:val="24"/>
        </w:rPr>
        <w:t>s</w:t>
      </w:r>
      <w:r w:rsidRPr="009C4306">
        <w:rPr>
          <w:rFonts w:eastAsia="Arial" w:cs="Arial"/>
          <w:color w:val="000000"/>
          <w:position w:val="-1"/>
          <w:sz w:val="24"/>
          <w:szCs w:val="24"/>
        </w:rPr>
        <w:t>.</w:t>
      </w:r>
    </w:p>
    <w:p w:rsidR="00803A1F" w:rsidRDefault="00803A1F" w:rsidP="00855429">
      <w:pPr>
        <w:pStyle w:val="Heading2"/>
        <w:numPr>
          <w:ilvl w:val="1"/>
          <w:numId w:val="50"/>
        </w:numPr>
        <w:spacing w:before="120" w:after="120"/>
        <w:ind w:left="450"/>
      </w:pPr>
      <w:bookmarkStart w:id="78" w:name="_Toc495673062"/>
      <w:bookmarkStart w:id="79" w:name="_Toc2257145"/>
      <w:r>
        <w:t>Emergency Eyewashes and Safety Showers</w:t>
      </w:r>
      <w:bookmarkEnd w:id="78"/>
      <w:bookmarkEnd w:id="79"/>
      <w:r w:rsidRPr="005E049E" w:rsidDel="005E049E">
        <w:t xml:space="preserve"> </w:t>
      </w:r>
    </w:p>
    <w:p w:rsidR="00803A1F" w:rsidRDefault="00803A1F" w:rsidP="00855429">
      <w:pPr>
        <w:widowControl w:val="0"/>
        <w:tabs>
          <w:tab w:val="left" w:pos="360"/>
        </w:tabs>
        <w:ind w:left="0"/>
        <w:jc w:val="both"/>
        <w:rPr>
          <w:rFonts w:eastAsia="Arial" w:cs="Arial"/>
          <w:sz w:val="24"/>
          <w:szCs w:val="24"/>
        </w:rPr>
      </w:pPr>
      <w:r w:rsidRPr="007D71C2">
        <w:rPr>
          <w:rFonts w:eastAsia="Arial" w:cs="Arial"/>
          <w:sz w:val="24"/>
          <w:szCs w:val="24"/>
        </w:rPr>
        <w:t xml:space="preserve">All laboratories using hazardous chemicals must have immediate access to safety showers and eyewash stations. </w:t>
      </w:r>
      <w:r w:rsidRPr="00E661BD">
        <w:rPr>
          <w:rFonts w:eastAsia="Arial" w:cs="Arial"/>
          <w:sz w:val="24"/>
          <w:szCs w:val="24"/>
        </w:rPr>
        <w:t xml:space="preserve">All lab personnel must be aware of the emergency shower </w:t>
      </w:r>
      <w:r>
        <w:rPr>
          <w:rFonts w:eastAsia="Arial" w:cs="Arial"/>
          <w:sz w:val="24"/>
          <w:szCs w:val="24"/>
        </w:rPr>
        <w:t xml:space="preserve">and safety shower </w:t>
      </w:r>
      <w:r w:rsidRPr="00E661BD">
        <w:rPr>
          <w:rFonts w:eastAsia="Arial" w:cs="Arial"/>
          <w:sz w:val="24"/>
          <w:szCs w:val="24"/>
        </w:rPr>
        <w:t>location</w:t>
      </w:r>
      <w:r>
        <w:rPr>
          <w:rFonts w:eastAsia="Arial" w:cs="Arial"/>
          <w:sz w:val="24"/>
          <w:szCs w:val="24"/>
        </w:rPr>
        <w:t>s</w:t>
      </w:r>
      <w:r w:rsidRPr="00E661BD">
        <w:rPr>
          <w:rFonts w:eastAsia="Arial" w:cs="Arial"/>
          <w:sz w:val="24"/>
          <w:szCs w:val="24"/>
        </w:rPr>
        <w:t xml:space="preserve"> and know how to properly use the</w:t>
      </w:r>
      <w:r>
        <w:rPr>
          <w:rFonts w:eastAsia="Arial" w:cs="Arial"/>
          <w:sz w:val="24"/>
          <w:szCs w:val="24"/>
        </w:rPr>
        <w:t>m.</w:t>
      </w:r>
      <w:r w:rsidRPr="00E661BD">
        <w:rPr>
          <w:rFonts w:eastAsia="Arial" w:cs="Arial"/>
          <w:sz w:val="24"/>
          <w:szCs w:val="24"/>
        </w:rPr>
        <w:t xml:space="preserve"> </w:t>
      </w:r>
    </w:p>
    <w:p w:rsidR="00803A1F" w:rsidRDefault="00803A1F" w:rsidP="00855429">
      <w:pPr>
        <w:widowControl w:val="0"/>
        <w:tabs>
          <w:tab w:val="left" w:pos="360"/>
        </w:tabs>
        <w:ind w:left="0"/>
        <w:jc w:val="both"/>
        <w:rPr>
          <w:rFonts w:eastAsia="Arial" w:cs="Arial"/>
          <w:sz w:val="24"/>
          <w:szCs w:val="24"/>
        </w:rPr>
      </w:pPr>
      <w:r w:rsidRPr="007D71C2">
        <w:rPr>
          <w:rFonts w:eastAsia="Arial" w:cs="Arial"/>
          <w:sz w:val="24"/>
          <w:szCs w:val="24"/>
        </w:rPr>
        <w:t>Laboratory personnel should flush eyewash stations at least weekly</w:t>
      </w:r>
      <w:r>
        <w:rPr>
          <w:rFonts w:eastAsia="Arial" w:cs="Arial"/>
          <w:sz w:val="24"/>
          <w:szCs w:val="24"/>
        </w:rPr>
        <w:t>. Th</w:t>
      </w:r>
      <w:r w:rsidRPr="007D71C2">
        <w:rPr>
          <w:rFonts w:eastAsia="Arial" w:cs="Arial"/>
          <w:sz w:val="24"/>
          <w:szCs w:val="24"/>
        </w:rPr>
        <w:t xml:space="preserve">is will keep the system free of sediment and prevent bacterial growth from reducing performance. </w:t>
      </w:r>
      <w:r>
        <w:rPr>
          <w:rFonts w:eastAsia="Arial" w:cs="Arial"/>
          <w:sz w:val="24"/>
          <w:szCs w:val="24"/>
        </w:rPr>
        <w:t xml:space="preserve">  The areas around and paths leading to emergency eyewashes and showers must be free of obstructions and have highly visible signs indicating their location. </w:t>
      </w:r>
    </w:p>
    <w:p w:rsidR="00803A1F" w:rsidRDefault="00803A1F" w:rsidP="00855429">
      <w:pPr>
        <w:widowControl w:val="0"/>
        <w:tabs>
          <w:tab w:val="left" w:pos="360"/>
        </w:tabs>
        <w:ind w:left="0"/>
        <w:jc w:val="both"/>
        <w:rPr>
          <w:rFonts w:eastAsia="Arial" w:cs="Arial"/>
          <w:sz w:val="24"/>
          <w:szCs w:val="24"/>
        </w:rPr>
      </w:pPr>
      <w:r w:rsidRPr="007D71C2">
        <w:rPr>
          <w:rFonts w:eastAsia="Arial" w:cs="Arial"/>
          <w:sz w:val="24"/>
          <w:szCs w:val="24"/>
        </w:rPr>
        <w:t>If lab personnel are exposed to a hazardous chemical, they should dial 911 (or someone else in the lab not exposed should dial 911) and use the safety shower and/or eye wash unit for 15 minutes or until emergency respon</w:t>
      </w:r>
      <w:r>
        <w:rPr>
          <w:rFonts w:eastAsia="Arial" w:cs="Arial"/>
          <w:sz w:val="24"/>
          <w:szCs w:val="24"/>
        </w:rPr>
        <w:t>ders</w:t>
      </w:r>
      <w:r w:rsidRPr="007D71C2">
        <w:rPr>
          <w:rFonts w:eastAsia="Arial" w:cs="Arial"/>
          <w:sz w:val="24"/>
          <w:szCs w:val="24"/>
        </w:rPr>
        <w:t xml:space="preserve"> arrive and begin treatment. If an uninjured individual is present, this person should assist with the decontamination of the affected individual.</w:t>
      </w:r>
    </w:p>
    <w:p w:rsidR="00B11911" w:rsidRDefault="00803A1F" w:rsidP="00855429">
      <w:pPr>
        <w:widowControl w:val="0"/>
        <w:tabs>
          <w:tab w:val="left" w:pos="360"/>
        </w:tabs>
        <w:ind w:left="0"/>
        <w:jc w:val="both"/>
        <w:rPr>
          <w:rFonts w:eastAsia="Arial" w:cs="Arial"/>
          <w:sz w:val="24"/>
          <w:szCs w:val="24"/>
        </w:rPr>
      </w:pPr>
      <w:r w:rsidRPr="007D71C2">
        <w:rPr>
          <w:rFonts w:eastAsia="Arial" w:cs="Arial"/>
          <w:sz w:val="24"/>
          <w:szCs w:val="24"/>
        </w:rPr>
        <w:t xml:space="preserve">NMSU </w:t>
      </w:r>
      <w:r>
        <w:rPr>
          <w:rFonts w:eastAsia="Arial" w:cs="Arial"/>
          <w:sz w:val="24"/>
          <w:szCs w:val="24"/>
        </w:rPr>
        <w:t>Facility and Services</w:t>
      </w:r>
      <w:r w:rsidRPr="007D71C2">
        <w:rPr>
          <w:rFonts w:eastAsia="Arial" w:cs="Arial"/>
          <w:sz w:val="24"/>
          <w:szCs w:val="24"/>
        </w:rPr>
        <w:t xml:space="preserve"> perform</w:t>
      </w:r>
      <w:r>
        <w:rPr>
          <w:rFonts w:eastAsia="Arial" w:cs="Arial"/>
          <w:sz w:val="24"/>
          <w:szCs w:val="24"/>
        </w:rPr>
        <w:t>s</w:t>
      </w:r>
      <w:r w:rsidRPr="007D71C2">
        <w:rPr>
          <w:rFonts w:eastAsia="Arial" w:cs="Arial"/>
          <w:sz w:val="24"/>
          <w:szCs w:val="24"/>
        </w:rPr>
        <w:t xml:space="preserve"> </w:t>
      </w:r>
      <w:r>
        <w:rPr>
          <w:rFonts w:eastAsia="Arial" w:cs="Arial"/>
          <w:sz w:val="24"/>
          <w:szCs w:val="24"/>
        </w:rPr>
        <w:t xml:space="preserve">an annual </w:t>
      </w:r>
      <w:r w:rsidRPr="007D71C2">
        <w:rPr>
          <w:rFonts w:eastAsia="Arial" w:cs="Arial"/>
          <w:sz w:val="24"/>
          <w:szCs w:val="24"/>
        </w:rPr>
        <w:t>inspection of all campus safety shower and eyewash stations. This inspection evaluates the basic mechanical functionality of each station.  If a safety shower or eyewash unit becomes ino</w:t>
      </w:r>
      <w:r>
        <w:rPr>
          <w:rFonts w:eastAsia="Arial" w:cs="Arial"/>
          <w:sz w:val="24"/>
          <w:szCs w:val="24"/>
        </w:rPr>
        <w:t>perable at any time, notify the</w:t>
      </w:r>
      <w:r w:rsidRPr="007D71C2">
        <w:rPr>
          <w:rFonts w:eastAsia="Arial" w:cs="Arial"/>
          <w:sz w:val="24"/>
          <w:szCs w:val="24"/>
        </w:rPr>
        <w:t xml:space="preserve"> </w:t>
      </w:r>
      <w:hyperlink r:id="rId61" w:history="1">
        <w:r w:rsidRPr="00875CFE">
          <w:rPr>
            <w:rStyle w:val="Hyperlink"/>
            <w:rFonts w:eastAsia="Arial" w:cs="Arial"/>
            <w:sz w:val="24"/>
            <w:szCs w:val="24"/>
          </w:rPr>
          <w:t>building monitor</w:t>
        </w:r>
      </w:hyperlink>
      <w:r w:rsidRPr="007D71C2">
        <w:rPr>
          <w:rFonts w:eastAsia="Arial" w:cs="Arial"/>
          <w:sz w:val="24"/>
          <w:szCs w:val="24"/>
        </w:rPr>
        <w:t xml:space="preserve"> immediately so a repair work order can be submitted to NMSU F</w:t>
      </w:r>
      <w:r>
        <w:rPr>
          <w:rFonts w:eastAsia="Arial" w:cs="Arial"/>
          <w:sz w:val="24"/>
          <w:szCs w:val="24"/>
        </w:rPr>
        <w:t xml:space="preserve">acility </w:t>
      </w:r>
      <w:r w:rsidRPr="007D71C2">
        <w:rPr>
          <w:rFonts w:eastAsia="Arial" w:cs="Arial"/>
          <w:sz w:val="24"/>
          <w:szCs w:val="24"/>
        </w:rPr>
        <w:t>S</w:t>
      </w:r>
      <w:r>
        <w:rPr>
          <w:rFonts w:eastAsia="Arial" w:cs="Arial"/>
          <w:sz w:val="24"/>
          <w:szCs w:val="24"/>
        </w:rPr>
        <w:t>ervices</w:t>
      </w:r>
      <w:r w:rsidRPr="007D71C2">
        <w:rPr>
          <w:rFonts w:eastAsia="Arial" w:cs="Arial"/>
          <w:sz w:val="24"/>
          <w:szCs w:val="24"/>
        </w:rPr>
        <w:t>.</w:t>
      </w:r>
    </w:p>
    <w:p w:rsidR="00406A56" w:rsidRDefault="007D71C2" w:rsidP="00855429">
      <w:pPr>
        <w:pStyle w:val="Heading2"/>
        <w:numPr>
          <w:ilvl w:val="1"/>
          <w:numId w:val="50"/>
        </w:numPr>
        <w:spacing w:before="120" w:after="120"/>
        <w:ind w:left="432"/>
        <w:jc w:val="both"/>
      </w:pPr>
      <w:bookmarkStart w:id="80" w:name="_Toc477440760"/>
      <w:bookmarkStart w:id="81" w:name="_Toc2257146"/>
      <w:r>
        <w:t xml:space="preserve">Laboratory </w:t>
      </w:r>
      <w:r w:rsidR="00406A56" w:rsidRPr="00406A56">
        <w:t>Incident Reporting</w:t>
      </w:r>
      <w:bookmarkEnd w:id="81"/>
    </w:p>
    <w:bookmarkEnd w:id="80"/>
    <w:p w:rsidR="00803A1F" w:rsidRPr="000735DE" w:rsidRDefault="00803A1F" w:rsidP="00855429">
      <w:pPr>
        <w:widowControl w:val="0"/>
        <w:tabs>
          <w:tab w:val="left" w:pos="360"/>
        </w:tabs>
        <w:ind w:left="0"/>
        <w:jc w:val="both"/>
        <w:rPr>
          <w:rFonts w:eastAsia="Arial" w:cs="Arial"/>
          <w:sz w:val="24"/>
          <w:szCs w:val="24"/>
        </w:rPr>
      </w:pPr>
      <w:r w:rsidRPr="000735DE">
        <w:rPr>
          <w:rFonts w:eastAsia="Arial" w:cs="Arial"/>
          <w:sz w:val="24"/>
          <w:szCs w:val="24"/>
        </w:rPr>
        <w:t xml:space="preserve">Laboratory personnel must report all occupational injuries or illness to their Laboratory Supervisor as soon as practical.  The supervisor and laboratory personnel must submit the </w:t>
      </w:r>
      <w:hyperlink r:id="rId62" w:history="1">
        <w:r w:rsidRPr="000735DE">
          <w:rPr>
            <w:rStyle w:val="Hyperlink"/>
            <w:rFonts w:eastAsia="Arial" w:cs="Arial"/>
            <w:sz w:val="24"/>
            <w:szCs w:val="24"/>
          </w:rPr>
          <w:t>required forms</w:t>
        </w:r>
      </w:hyperlink>
      <w:r w:rsidRPr="000735DE">
        <w:rPr>
          <w:rFonts w:eastAsia="Arial" w:cs="Arial"/>
          <w:sz w:val="24"/>
          <w:szCs w:val="24"/>
        </w:rPr>
        <w:t xml:space="preserve"> to the Campus Health Center or Risk Management, as appropriate.  </w:t>
      </w:r>
    </w:p>
    <w:p w:rsidR="004B0F2C" w:rsidRPr="000735DE" w:rsidRDefault="00803A1F" w:rsidP="00855429">
      <w:pPr>
        <w:widowControl w:val="0"/>
        <w:tabs>
          <w:tab w:val="left" w:pos="360"/>
        </w:tabs>
        <w:ind w:left="0"/>
        <w:jc w:val="both"/>
        <w:rPr>
          <w:rFonts w:eastAsia="Arial" w:cs="Arial"/>
          <w:sz w:val="24"/>
          <w:szCs w:val="24"/>
        </w:rPr>
      </w:pPr>
      <w:r w:rsidRPr="000735DE">
        <w:rPr>
          <w:rFonts w:eastAsia="Arial" w:cs="Arial"/>
          <w:sz w:val="24"/>
          <w:szCs w:val="24"/>
        </w:rPr>
        <w:t xml:space="preserve">Laboratory personnel also are encouraged to report "near misses" using the </w:t>
      </w:r>
      <w:hyperlink r:id="rId63" w:history="1">
        <w:r w:rsidRPr="000735DE">
          <w:rPr>
            <w:rStyle w:val="Hyperlink"/>
            <w:rFonts w:eastAsia="Arial" w:cs="Arial"/>
            <w:sz w:val="24"/>
            <w:szCs w:val="24"/>
          </w:rPr>
          <w:t>Near Miss Incident Report</w:t>
        </w:r>
      </w:hyperlink>
      <w:r w:rsidRPr="000735DE">
        <w:rPr>
          <w:rFonts w:eastAsia="Arial" w:cs="Arial"/>
          <w:sz w:val="24"/>
          <w:szCs w:val="24"/>
        </w:rPr>
        <w:t>.  Near misses are often precursors to an actual incident and reports of near misses as a learning tool to prevent future incidents.</w:t>
      </w:r>
    </w:p>
    <w:p w:rsidR="00771CE1" w:rsidRDefault="00F758DE" w:rsidP="00855429">
      <w:pPr>
        <w:pStyle w:val="Heading3"/>
        <w:numPr>
          <w:ilvl w:val="2"/>
          <w:numId w:val="50"/>
        </w:numPr>
        <w:spacing w:before="120" w:after="120"/>
      </w:pPr>
      <w:bookmarkStart w:id="82" w:name="_Toc477440761"/>
      <w:r>
        <w:t xml:space="preserve"> </w:t>
      </w:r>
      <w:bookmarkStart w:id="83" w:name="_Toc2257147"/>
      <w:r w:rsidR="00771CE1" w:rsidRPr="00771CE1">
        <w:t>Incident Follow-up</w:t>
      </w:r>
      <w:bookmarkEnd w:id="83"/>
    </w:p>
    <w:bookmarkEnd w:id="82"/>
    <w:p w:rsidR="004B0F2C" w:rsidRDefault="003461FF" w:rsidP="00855429">
      <w:pPr>
        <w:widowControl w:val="0"/>
        <w:tabs>
          <w:tab w:val="left" w:pos="360"/>
        </w:tabs>
        <w:ind w:left="0"/>
        <w:jc w:val="both"/>
        <w:rPr>
          <w:rFonts w:eastAsia="Arial" w:cs="Arial"/>
          <w:sz w:val="24"/>
          <w:szCs w:val="24"/>
        </w:rPr>
      </w:pPr>
      <w:r>
        <w:rPr>
          <w:rFonts w:eastAsia="Arial" w:cs="Arial"/>
          <w:sz w:val="24"/>
          <w:szCs w:val="24"/>
        </w:rPr>
        <w:t>NMSU EHS&amp;RM</w:t>
      </w:r>
      <w:r w:rsidR="000735DE" w:rsidRPr="004B0F2C">
        <w:rPr>
          <w:rFonts w:eastAsia="Arial" w:cs="Arial"/>
          <w:sz w:val="24"/>
          <w:szCs w:val="24"/>
        </w:rPr>
        <w:t xml:space="preserve"> and the </w:t>
      </w:r>
      <w:r w:rsidR="000735DE">
        <w:rPr>
          <w:rFonts w:eastAsia="Arial" w:cs="Arial"/>
          <w:sz w:val="24"/>
          <w:szCs w:val="24"/>
        </w:rPr>
        <w:t>Laboratory Supervisor</w:t>
      </w:r>
      <w:r w:rsidR="000735DE" w:rsidRPr="004B0F2C">
        <w:rPr>
          <w:rFonts w:eastAsia="Arial" w:cs="Arial"/>
          <w:sz w:val="24"/>
          <w:szCs w:val="24"/>
        </w:rPr>
        <w:t xml:space="preserve"> will conduct (or coordinate) an investigation of all incidents that occur in a laboratory.  The goal of the investigation is to identify and address any deficiencies that may have contributed to the incident.  </w:t>
      </w:r>
      <w:r>
        <w:rPr>
          <w:rFonts w:eastAsia="Arial" w:cs="Arial"/>
          <w:sz w:val="24"/>
          <w:szCs w:val="24"/>
        </w:rPr>
        <w:t>NMSU EHS&amp;RM</w:t>
      </w:r>
      <w:r w:rsidR="000735DE" w:rsidRPr="004B0F2C">
        <w:rPr>
          <w:rFonts w:eastAsia="Arial" w:cs="Arial"/>
          <w:sz w:val="24"/>
          <w:szCs w:val="24"/>
        </w:rPr>
        <w:t xml:space="preserve"> can</w:t>
      </w:r>
      <w:r w:rsidR="000735DE">
        <w:rPr>
          <w:rFonts w:eastAsia="Arial" w:cs="Arial"/>
          <w:sz w:val="24"/>
          <w:szCs w:val="24"/>
        </w:rPr>
        <w:t xml:space="preserve"> </w:t>
      </w:r>
      <w:r w:rsidR="000735DE" w:rsidRPr="004B0F2C">
        <w:rPr>
          <w:rFonts w:eastAsia="Arial" w:cs="Arial"/>
          <w:sz w:val="24"/>
          <w:szCs w:val="24"/>
        </w:rPr>
        <w:t>assist in the follow up of near misse</w:t>
      </w:r>
      <w:r w:rsidR="000735DE">
        <w:rPr>
          <w:rFonts w:eastAsia="Arial" w:cs="Arial"/>
          <w:sz w:val="24"/>
          <w:szCs w:val="24"/>
        </w:rPr>
        <w:t>s,</w:t>
      </w:r>
      <w:r w:rsidR="000735DE" w:rsidRPr="004B0F2C">
        <w:rPr>
          <w:rFonts w:eastAsia="Arial" w:cs="Arial"/>
          <w:sz w:val="24"/>
          <w:szCs w:val="24"/>
        </w:rPr>
        <w:t xml:space="preserve"> if requested.</w:t>
      </w:r>
    </w:p>
    <w:p w:rsidR="006369AD" w:rsidRDefault="006369AD" w:rsidP="00855429">
      <w:pPr>
        <w:widowControl w:val="0"/>
        <w:tabs>
          <w:tab w:val="left" w:pos="360"/>
        </w:tabs>
        <w:ind w:left="0"/>
        <w:jc w:val="both"/>
        <w:rPr>
          <w:rFonts w:eastAsia="Arial" w:cs="Arial"/>
          <w:sz w:val="24"/>
          <w:szCs w:val="24"/>
        </w:rPr>
        <w:sectPr w:rsidR="006369AD" w:rsidSect="000D764F">
          <w:type w:val="continuous"/>
          <w:pgSz w:w="12240" w:h="15840"/>
          <w:pgMar w:top="1440" w:right="1080" w:bottom="1440" w:left="1080" w:header="720" w:footer="720" w:gutter="0"/>
          <w:cols w:space="720"/>
          <w:docGrid w:linePitch="360"/>
        </w:sectPr>
      </w:pPr>
    </w:p>
    <w:p w:rsidR="005B6F77" w:rsidRDefault="005B6F77" w:rsidP="00855429">
      <w:pPr>
        <w:pStyle w:val="Heading1"/>
        <w:numPr>
          <w:ilvl w:val="0"/>
          <w:numId w:val="50"/>
        </w:numPr>
        <w:spacing w:before="120" w:after="120"/>
      </w:pPr>
      <w:bookmarkStart w:id="84" w:name="_Toc2257148"/>
      <w:r w:rsidRPr="005B6F77">
        <w:t>CHEMICAL EXPOSURE ASSESSMENTS</w:t>
      </w:r>
      <w:bookmarkEnd w:id="84"/>
    </w:p>
    <w:p w:rsidR="000735DE" w:rsidRPr="00961F22" w:rsidRDefault="000735DE" w:rsidP="00855429">
      <w:pPr>
        <w:ind w:left="0"/>
        <w:rPr>
          <w:sz w:val="24"/>
          <w:szCs w:val="24"/>
        </w:rPr>
      </w:pPr>
      <w:r w:rsidRPr="00961F22">
        <w:rPr>
          <w:sz w:val="24"/>
          <w:szCs w:val="24"/>
        </w:rPr>
        <w:t>Consistent adherence to general safe laboratory practices in conjunction with appropriate use of engineering and administrative controls are expected to keep exposures to laboratory chemicals at safe levels.  The risk of exposure risk is more likely to increase when handling hazardous chemicals outside of a lab hood, especially those chemicals that:</w:t>
      </w:r>
    </w:p>
    <w:p w:rsidR="000735DE" w:rsidRPr="00961F22" w:rsidRDefault="000735DE" w:rsidP="00855429">
      <w:pPr>
        <w:pStyle w:val="ListParagraph"/>
        <w:numPr>
          <w:ilvl w:val="0"/>
          <w:numId w:val="39"/>
        </w:numPr>
        <w:ind w:left="360"/>
        <w:contextualSpacing w:val="0"/>
        <w:rPr>
          <w:sz w:val="24"/>
          <w:szCs w:val="24"/>
        </w:rPr>
      </w:pPr>
      <w:r w:rsidRPr="00961F22">
        <w:rPr>
          <w:sz w:val="24"/>
          <w:szCs w:val="24"/>
        </w:rPr>
        <w:t>Have a high degree of acute toxicity, are carcinogens, or are reproductive toxins, except where there is very low risk of exposure (e.g., use of minimal quantities in a closed system)</w:t>
      </w:r>
      <w:r>
        <w:rPr>
          <w:sz w:val="24"/>
          <w:szCs w:val="24"/>
        </w:rPr>
        <w:t>;</w:t>
      </w:r>
    </w:p>
    <w:p w:rsidR="000735DE" w:rsidRPr="00961F22" w:rsidRDefault="000735DE" w:rsidP="00855429">
      <w:pPr>
        <w:pStyle w:val="ListParagraph"/>
        <w:numPr>
          <w:ilvl w:val="0"/>
          <w:numId w:val="39"/>
        </w:numPr>
        <w:ind w:left="360"/>
        <w:contextualSpacing w:val="0"/>
        <w:rPr>
          <w:sz w:val="24"/>
          <w:szCs w:val="24"/>
        </w:rPr>
      </w:pPr>
      <w:r w:rsidRPr="00961F22">
        <w:rPr>
          <w:sz w:val="24"/>
          <w:szCs w:val="24"/>
        </w:rPr>
        <w:t>Have a permissible exposure limit of less than 50 ppm (or 0.25 mg/m</w:t>
      </w:r>
      <w:r w:rsidRPr="00280E1C">
        <w:rPr>
          <w:sz w:val="24"/>
          <w:szCs w:val="24"/>
          <w:vertAlign w:val="superscript"/>
        </w:rPr>
        <w:t>3</w:t>
      </w:r>
      <w:r w:rsidRPr="00961F22">
        <w:rPr>
          <w:sz w:val="24"/>
          <w:szCs w:val="24"/>
        </w:rPr>
        <w:t xml:space="preserve"> for particulate matter)</w:t>
      </w:r>
      <w:r>
        <w:rPr>
          <w:sz w:val="24"/>
          <w:szCs w:val="24"/>
        </w:rPr>
        <w:t>;</w:t>
      </w:r>
    </w:p>
    <w:p w:rsidR="000735DE" w:rsidRPr="00961F22" w:rsidRDefault="000735DE" w:rsidP="00855429">
      <w:pPr>
        <w:pStyle w:val="ListParagraph"/>
        <w:numPr>
          <w:ilvl w:val="0"/>
          <w:numId w:val="39"/>
        </w:numPr>
        <w:ind w:left="360"/>
        <w:contextualSpacing w:val="0"/>
        <w:rPr>
          <w:sz w:val="24"/>
          <w:szCs w:val="24"/>
        </w:rPr>
      </w:pPr>
      <w:r w:rsidRPr="00961F22">
        <w:rPr>
          <w:sz w:val="24"/>
          <w:szCs w:val="24"/>
        </w:rPr>
        <w:t>Are volatile or easily dispersible in air (i.e., fine powders)</w:t>
      </w:r>
      <w:r>
        <w:rPr>
          <w:sz w:val="24"/>
          <w:szCs w:val="24"/>
        </w:rPr>
        <w:t>; and</w:t>
      </w:r>
    </w:p>
    <w:p w:rsidR="000735DE" w:rsidRPr="00961F22" w:rsidRDefault="000735DE" w:rsidP="00855429">
      <w:pPr>
        <w:pStyle w:val="ListParagraph"/>
        <w:numPr>
          <w:ilvl w:val="0"/>
          <w:numId w:val="39"/>
        </w:numPr>
        <w:ind w:left="360"/>
        <w:contextualSpacing w:val="0"/>
        <w:rPr>
          <w:sz w:val="24"/>
          <w:szCs w:val="24"/>
        </w:rPr>
      </w:pPr>
      <w:r w:rsidRPr="00961F22">
        <w:rPr>
          <w:sz w:val="24"/>
          <w:szCs w:val="24"/>
        </w:rPr>
        <w:t>Are used in large volumes (e.g., greater than 1 liter)</w:t>
      </w:r>
      <w:r>
        <w:rPr>
          <w:sz w:val="24"/>
          <w:szCs w:val="24"/>
        </w:rPr>
        <w:t>.</w:t>
      </w:r>
    </w:p>
    <w:p w:rsidR="005B6F77" w:rsidRPr="00961F22" w:rsidRDefault="000735DE" w:rsidP="00855429">
      <w:pPr>
        <w:ind w:left="0"/>
        <w:rPr>
          <w:sz w:val="24"/>
          <w:szCs w:val="24"/>
        </w:rPr>
      </w:pPr>
      <w:r w:rsidRPr="00961F22">
        <w:rPr>
          <w:sz w:val="24"/>
          <w:szCs w:val="24"/>
        </w:rPr>
        <w:t xml:space="preserve">Contact </w:t>
      </w:r>
      <w:r w:rsidR="003461FF">
        <w:rPr>
          <w:sz w:val="24"/>
          <w:szCs w:val="24"/>
        </w:rPr>
        <w:t>NMSU EHS&amp;RM</w:t>
      </w:r>
      <w:r w:rsidRPr="00961F22">
        <w:rPr>
          <w:sz w:val="24"/>
          <w:szCs w:val="24"/>
        </w:rPr>
        <w:t xml:space="preserve"> for assistance with chemical exposure assessments or any concern involving hazardous chemicals usage, including the above scenarios, or with help verifying adequate controls.</w:t>
      </w:r>
      <w:r w:rsidR="005B6F77" w:rsidRPr="00961F22">
        <w:rPr>
          <w:sz w:val="24"/>
          <w:szCs w:val="24"/>
        </w:rPr>
        <w:t xml:space="preserve">  </w:t>
      </w:r>
    </w:p>
    <w:p w:rsidR="005B6F77" w:rsidRPr="005B6F77" w:rsidRDefault="005B6F77" w:rsidP="00855429">
      <w:pPr>
        <w:pStyle w:val="Heading2"/>
        <w:numPr>
          <w:ilvl w:val="1"/>
          <w:numId w:val="50"/>
        </w:numPr>
        <w:spacing w:before="120" w:after="120"/>
        <w:ind w:left="446"/>
        <w:rPr>
          <w:rFonts w:eastAsia="Arial"/>
        </w:rPr>
      </w:pPr>
      <w:bookmarkStart w:id="85" w:name="_Toc477440732"/>
      <w:bookmarkStart w:id="86" w:name="_Toc2257149"/>
      <w:r w:rsidRPr="005B6F77">
        <w:rPr>
          <w:rFonts w:eastAsia="Arial"/>
        </w:rPr>
        <w:t>Employee Exposure Monitoring</w:t>
      </w:r>
      <w:bookmarkEnd w:id="85"/>
      <w:bookmarkEnd w:id="86"/>
    </w:p>
    <w:p w:rsidR="000735DE" w:rsidRPr="009C4306" w:rsidRDefault="003461FF" w:rsidP="00855429">
      <w:pPr>
        <w:widowControl w:val="0"/>
        <w:tabs>
          <w:tab w:val="left" w:pos="360"/>
        </w:tabs>
        <w:ind w:left="0"/>
        <w:jc w:val="both"/>
        <w:rPr>
          <w:rFonts w:eastAsia="Arial" w:cs="Arial"/>
          <w:sz w:val="24"/>
          <w:szCs w:val="24"/>
        </w:rPr>
      </w:pPr>
      <w:r>
        <w:rPr>
          <w:rFonts w:eastAsia="Arial" w:cs="Arial"/>
          <w:sz w:val="24"/>
          <w:szCs w:val="24"/>
        </w:rPr>
        <w:t>NMSU EHS&amp;RM</w:t>
      </w:r>
      <w:r w:rsidR="000735DE" w:rsidRPr="009C4306">
        <w:rPr>
          <w:rFonts w:eastAsia="Arial" w:cs="Arial"/>
          <w:sz w:val="24"/>
          <w:szCs w:val="24"/>
        </w:rPr>
        <w:t xml:space="preserve"> will measure an employee's exposure to any substance regulated by a standard which requires monitoring if there is reason to believe that exposure levels for the regulated substance could routinely exceed the action level or PEL. Examples where personal monitoring may be warranted include:</w:t>
      </w:r>
    </w:p>
    <w:p w:rsidR="000735DE" w:rsidRPr="009C4306" w:rsidRDefault="000735DE" w:rsidP="00855429">
      <w:pPr>
        <w:widowControl w:val="0"/>
        <w:numPr>
          <w:ilvl w:val="0"/>
          <w:numId w:val="38"/>
        </w:numPr>
        <w:tabs>
          <w:tab w:val="left" w:pos="360"/>
        </w:tabs>
        <w:jc w:val="both"/>
        <w:rPr>
          <w:rFonts w:eastAsia="Arial" w:cs="Arial"/>
          <w:sz w:val="24"/>
          <w:szCs w:val="24"/>
        </w:rPr>
      </w:pPr>
      <w:r w:rsidRPr="009C4306">
        <w:rPr>
          <w:rFonts w:eastAsia="Arial" w:cs="Arial"/>
          <w:sz w:val="24"/>
          <w:szCs w:val="24"/>
        </w:rPr>
        <w:t>Handling volatile or acutely toxic chemicals outside of a chemical fume hood or other ventilated containment system.</w:t>
      </w:r>
    </w:p>
    <w:p w:rsidR="009C4306" w:rsidRPr="000735DE" w:rsidRDefault="000735DE" w:rsidP="00855429">
      <w:pPr>
        <w:widowControl w:val="0"/>
        <w:numPr>
          <w:ilvl w:val="0"/>
          <w:numId w:val="38"/>
        </w:numPr>
        <w:tabs>
          <w:tab w:val="left" w:pos="360"/>
        </w:tabs>
        <w:jc w:val="both"/>
        <w:rPr>
          <w:rFonts w:eastAsia="Arial" w:cs="Arial"/>
          <w:sz w:val="24"/>
          <w:szCs w:val="24"/>
        </w:rPr>
      </w:pPr>
      <w:r w:rsidRPr="009C4306">
        <w:rPr>
          <w:rFonts w:eastAsia="Arial" w:cs="Arial"/>
          <w:sz w:val="24"/>
          <w:szCs w:val="24"/>
        </w:rPr>
        <w:t>Laboratory personnel develop signs or symptoms associated with a possible hazardous chemical exposure.</w:t>
      </w:r>
    </w:p>
    <w:p w:rsidR="000735DE" w:rsidRPr="000735DE" w:rsidRDefault="000735DE" w:rsidP="00855429">
      <w:pPr>
        <w:widowControl w:val="0"/>
        <w:tabs>
          <w:tab w:val="left" w:pos="360"/>
        </w:tabs>
        <w:ind w:left="0"/>
        <w:jc w:val="both"/>
        <w:rPr>
          <w:rFonts w:eastAsia="Arial" w:cs="Arial"/>
          <w:sz w:val="24"/>
          <w:szCs w:val="24"/>
        </w:rPr>
      </w:pPr>
      <w:r w:rsidRPr="000735DE">
        <w:rPr>
          <w:rFonts w:eastAsia="Arial" w:cs="Arial"/>
          <w:sz w:val="24"/>
          <w:szCs w:val="24"/>
        </w:rPr>
        <w:t xml:space="preserve">If initial monitoring indicates an employee exposure may be over the action level or PEL, exposure monitoring will be conducted and continue until it may be terminated per the provisions of the relevant regulatory standard. For more information about personal exposure monitoring, contact </w:t>
      </w:r>
      <w:r w:rsidR="003461FF">
        <w:rPr>
          <w:rFonts w:eastAsia="Arial" w:cs="Arial"/>
          <w:sz w:val="24"/>
          <w:szCs w:val="24"/>
        </w:rPr>
        <w:t>NMSU EHS&amp;RM</w:t>
      </w:r>
      <w:r w:rsidRPr="000735DE">
        <w:rPr>
          <w:rFonts w:eastAsia="Arial" w:cs="Arial"/>
          <w:sz w:val="24"/>
          <w:szCs w:val="24"/>
        </w:rPr>
        <w:t xml:space="preserve"> at (575) 646-3327.</w:t>
      </w:r>
    </w:p>
    <w:p w:rsidR="005B6F77" w:rsidRDefault="005B6F77" w:rsidP="00855429">
      <w:pPr>
        <w:pStyle w:val="Heading2"/>
        <w:numPr>
          <w:ilvl w:val="1"/>
          <w:numId w:val="50"/>
        </w:numPr>
        <w:spacing w:before="120" w:after="120"/>
        <w:ind w:left="432"/>
        <w:jc w:val="both"/>
      </w:pPr>
      <w:bookmarkStart w:id="87" w:name="_Toc477440734"/>
      <w:bookmarkStart w:id="88" w:name="_Toc2257150"/>
      <w:r w:rsidRPr="005B6F77">
        <w:t>Employee Notification of Monitoring Results and Record Keeping</w:t>
      </w:r>
      <w:bookmarkEnd w:id="88"/>
    </w:p>
    <w:bookmarkEnd w:id="87"/>
    <w:p w:rsidR="009C4306" w:rsidRDefault="003461FF" w:rsidP="00855429">
      <w:pPr>
        <w:widowControl w:val="0"/>
        <w:tabs>
          <w:tab w:val="left" w:pos="360"/>
        </w:tabs>
        <w:ind w:left="0"/>
        <w:jc w:val="both"/>
        <w:rPr>
          <w:rFonts w:eastAsia="Arial" w:cs="Arial"/>
          <w:sz w:val="24"/>
          <w:szCs w:val="24"/>
        </w:rPr>
      </w:pPr>
      <w:r>
        <w:rPr>
          <w:rFonts w:eastAsia="Arial" w:cs="Arial"/>
          <w:sz w:val="24"/>
          <w:szCs w:val="24"/>
        </w:rPr>
        <w:t>NMSU EHS&amp;RM</w:t>
      </w:r>
      <w:r w:rsidR="000735DE" w:rsidRPr="009C4306">
        <w:rPr>
          <w:rFonts w:eastAsia="Arial" w:cs="Arial"/>
          <w:sz w:val="24"/>
          <w:szCs w:val="24"/>
        </w:rPr>
        <w:t xml:space="preserve"> will, within 15 working days after the receipt of any monitoring results, notify the employee of the monitoring results in writing either individually or by posting results in an appropriate location that is accessible to employees.  </w:t>
      </w:r>
      <w:r>
        <w:rPr>
          <w:rFonts w:eastAsia="Arial" w:cs="Arial"/>
          <w:sz w:val="24"/>
          <w:szCs w:val="24"/>
        </w:rPr>
        <w:t>NMSU EHS&amp;RM</w:t>
      </w:r>
      <w:r w:rsidR="000735DE" w:rsidRPr="009C4306">
        <w:rPr>
          <w:rFonts w:eastAsia="Arial" w:cs="Arial"/>
          <w:sz w:val="24"/>
          <w:szCs w:val="24"/>
        </w:rPr>
        <w:t xml:space="preserve"> maintains copies of employee exposure monitoring records per applicable regulatory requirements.</w:t>
      </w:r>
    </w:p>
    <w:p w:rsidR="00926BD1" w:rsidRDefault="00926BD1" w:rsidP="00855429">
      <w:pPr>
        <w:widowControl w:val="0"/>
        <w:tabs>
          <w:tab w:val="left" w:pos="360"/>
        </w:tabs>
        <w:ind w:left="0"/>
        <w:jc w:val="both"/>
        <w:rPr>
          <w:rFonts w:eastAsia="Arial" w:cs="Arial"/>
          <w:sz w:val="24"/>
          <w:szCs w:val="24"/>
        </w:rPr>
        <w:sectPr w:rsidR="00926BD1" w:rsidSect="000D764F">
          <w:type w:val="continuous"/>
          <w:pgSz w:w="12240" w:h="15840"/>
          <w:pgMar w:top="1440" w:right="1080" w:bottom="1440" w:left="1080" w:header="720" w:footer="720" w:gutter="0"/>
          <w:cols w:space="720"/>
          <w:docGrid w:linePitch="360"/>
        </w:sectPr>
      </w:pPr>
    </w:p>
    <w:p w:rsidR="00F36F42" w:rsidRDefault="00F36F42" w:rsidP="00855429">
      <w:pPr>
        <w:pStyle w:val="Heading1"/>
        <w:numPr>
          <w:ilvl w:val="0"/>
          <w:numId w:val="50"/>
        </w:numPr>
        <w:spacing w:before="120" w:after="120"/>
      </w:pPr>
      <w:bookmarkStart w:id="89" w:name="_Toc2257151"/>
      <w:r w:rsidRPr="00F36F42">
        <w:t>MEDICAL CONSULTATIONS, EXAMINATIONS AND SURVEILLANCE</w:t>
      </w:r>
      <w:bookmarkEnd w:id="89"/>
    </w:p>
    <w:p w:rsidR="000735DE" w:rsidRPr="00F36F42" w:rsidRDefault="000735DE" w:rsidP="00855429">
      <w:pPr>
        <w:widowControl w:val="0"/>
        <w:tabs>
          <w:tab w:val="left" w:pos="360"/>
        </w:tabs>
        <w:ind w:left="0"/>
        <w:jc w:val="both"/>
        <w:rPr>
          <w:rFonts w:eastAsia="Arial" w:cs="Arial"/>
          <w:sz w:val="24"/>
          <w:szCs w:val="24"/>
        </w:rPr>
      </w:pPr>
      <w:r w:rsidRPr="00F36F42">
        <w:rPr>
          <w:rFonts w:eastAsia="Arial" w:cs="Arial"/>
          <w:sz w:val="24"/>
          <w:szCs w:val="24"/>
        </w:rPr>
        <w:t>Laboratory personnel who work with hazardous chemicals will be provided the opportunity to receive medical attention/consultation when:</w:t>
      </w:r>
    </w:p>
    <w:p w:rsidR="000735DE" w:rsidRPr="00F36F42" w:rsidRDefault="000735DE" w:rsidP="00855429">
      <w:pPr>
        <w:widowControl w:val="0"/>
        <w:numPr>
          <w:ilvl w:val="0"/>
          <w:numId w:val="40"/>
        </w:numPr>
        <w:tabs>
          <w:tab w:val="left" w:pos="360"/>
        </w:tabs>
        <w:jc w:val="both"/>
        <w:rPr>
          <w:rFonts w:eastAsia="Arial" w:cs="Arial"/>
          <w:sz w:val="24"/>
          <w:szCs w:val="24"/>
        </w:rPr>
      </w:pPr>
      <w:r w:rsidRPr="00F36F42">
        <w:rPr>
          <w:rFonts w:eastAsia="Arial" w:cs="Arial"/>
          <w:sz w:val="24"/>
          <w:szCs w:val="24"/>
        </w:rPr>
        <w:t>A worker develops symptoms or signs of exposure to a hazardous chemical</w:t>
      </w:r>
      <w:r>
        <w:rPr>
          <w:rFonts w:eastAsia="Arial" w:cs="Arial"/>
          <w:sz w:val="24"/>
          <w:szCs w:val="24"/>
        </w:rPr>
        <w:t>;</w:t>
      </w:r>
    </w:p>
    <w:p w:rsidR="000735DE" w:rsidRPr="00F36F42" w:rsidRDefault="000735DE" w:rsidP="00855429">
      <w:pPr>
        <w:widowControl w:val="0"/>
        <w:numPr>
          <w:ilvl w:val="0"/>
          <w:numId w:val="40"/>
        </w:numPr>
        <w:tabs>
          <w:tab w:val="left" w:pos="360"/>
        </w:tabs>
        <w:jc w:val="both"/>
        <w:rPr>
          <w:rFonts w:eastAsia="Arial" w:cs="Arial"/>
          <w:sz w:val="24"/>
          <w:szCs w:val="24"/>
        </w:rPr>
      </w:pPr>
      <w:r w:rsidRPr="00F36F42">
        <w:rPr>
          <w:rFonts w:eastAsia="Arial" w:cs="Arial"/>
          <w:sz w:val="24"/>
          <w:szCs w:val="24"/>
        </w:rPr>
        <w:t>Exposure monitoring reveals a potential overexposure</w:t>
      </w:r>
      <w:r>
        <w:rPr>
          <w:rFonts w:eastAsia="Arial" w:cs="Arial"/>
          <w:sz w:val="24"/>
          <w:szCs w:val="24"/>
        </w:rPr>
        <w:t>;</w:t>
      </w:r>
    </w:p>
    <w:p w:rsidR="000735DE" w:rsidRPr="00F36F42" w:rsidRDefault="000735DE" w:rsidP="00855429">
      <w:pPr>
        <w:widowControl w:val="0"/>
        <w:numPr>
          <w:ilvl w:val="0"/>
          <w:numId w:val="40"/>
        </w:numPr>
        <w:tabs>
          <w:tab w:val="left" w:pos="360"/>
        </w:tabs>
        <w:jc w:val="both"/>
        <w:rPr>
          <w:rFonts w:eastAsia="Arial" w:cs="Arial"/>
          <w:sz w:val="24"/>
          <w:szCs w:val="24"/>
        </w:rPr>
      </w:pPr>
      <w:r w:rsidRPr="00F36F42">
        <w:rPr>
          <w:rFonts w:eastAsia="Arial" w:cs="Arial"/>
          <w:sz w:val="24"/>
          <w:szCs w:val="24"/>
        </w:rPr>
        <w:t>A spill, leak, explosion or other occurrence results in a potential overexposure</w:t>
      </w:r>
      <w:r>
        <w:rPr>
          <w:rFonts w:eastAsia="Arial" w:cs="Arial"/>
          <w:sz w:val="24"/>
          <w:szCs w:val="24"/>
        </w:rPr>
        <w:t>; and</w:t>
      </w:r>
    </w:p>
    <w:p w:rsidR="000735DE" w:rsidRPr="00F36F42" w:rsidRDefault="000735DE" w:rsidP="00855429">
      <w:pPr>
        <w:widowControl w:val="0"/>
        <w:numPr>
          <w:ilvl w:val="0"/>
          <w:numId w:val="40"/>
        </w:numPr>
        <w:tabs>
          <w:tab w:val="left" w:pos="360"/>
        </w:tabs>
        <w:jc w:val="both"/>
        <w:rPr>
          <w:rFonts w:eastAsia="Arial" w:cs="Arial"/>
          <w:sz w:val="24"/>
          <w:szCs w:val="24"/>
        </w:rPr>
      </w:pPr>
      <w:r w:rsidRPr="00F36F42">
        <w:rPr>
          <w:rFonts w:eastAsia="Arial" w:cs="Arial"/>
          <w:sz w:val="24"/>
          <w:szCs w:val="24"/>
        </w:rPr>
        <w:t>A regulatory standard triggers a medical surveillance requirement.</w:t>
      </w:r>
    </w:p>
    <w:p w:rsidR="000735DE" w:rsidRPr="00F36F42" w:rsidRDefault="000735DE" w:rsidP="00855429">
      <w:pPr>
        <w:widowControl w:val="0"/>
        <w:tabs>
          <w:tab w:val="left" w:pos="360"/>
        </w:tabs>
        <w:ind w:left="0"/>
        <w:jc w:val="both"/>
        <w:rPr>
          <w:rFonts w:eastAsia="Arial" w:cs="Arial"/>
          <w:sz w:val="24"/>
          <w:szCs w:val="24"/>
        </w:rPr>
      </w:pPr>
      <w:r w:rsidRPr="00F36F42">
        <w:rPr>
          <w:rFonts w:eastAsia="Arial" w:cs="Arial"/>
          <w:sz w:val="24"/>
          <w:szCs w:val="24"/>
        </w:rPr>
        <w:t>If any of these conditions occur or apply</w:t>
      </w:r>
      <w:r>
        <w:rPr>
          <w:rFonts w:eastAsia="Arial" w:cs="Arial"/>
          <w:sz w:val="24"/>
          <w:szCs w:val="24"/>
        </w:rPr>
        <w:t>,</w:t>
      </w:r>
      <w:r w:rsidRPr="00F36F42">
        <w:rPr>
          <w:rFonts w:eastAsia="Arial" w:cs="Arial"/>
          <w:sz w:val="24"/>
          <w:szCs w:val="24"/>
        </w:rPr>
        <w:t xml:space="preserve"> the Laboratory Supervisor and </w:t>
      </w:r>
      <w:r w:rsidR="003461FF">
        <w:rPr>
          <w:rFonts w:eastAsia="Arial" w:cs="Arial"/>
          <w:sz w:val="24"/>
          <w:szCs w:val="24"/>
        </w:rPr>
        <w:t>NMSU EHS&amp;RM</w:t>
      </w:r>
      <w:r w:rsidRPr="00F36F42">
        <w:rPr>
          <w:rFonts w:eastAsia="Arial" w:cs="Arial"/>
          <w:sz w:val="24"/>
          <w:szCs w:val="24"/>
        </w:rPr>
        <w:t xml:space="preserve"> must be immediately notified.</w:t>
      </w:r>
    </w:p>
    <w:p w:rsidR="000735DE" w:rsidRDefault="000735DE" w:rsidP="00855429">
      <w:pPr>
        <w:widowControl w:val="0"/>
        <w:tabs>
          <w:tab w:val="left" w:pos="360"/>
        </w:tabs>
        <w:ind w:left="0"/>
        <w:jc w:val="both"/>
        <w:rPr>
          <w:rFonts w:eastAsia="Arial" w:cs="Arial"/>
          <w:sz w:val="24"/>
          <w:szCs w:val="24"/>
        </w:rPr>
      </w:pPr>
      <w:r w:rsidRPr="00F36F42">
        <w:rPr>
          <w:rFonts w:eastAsia="Arial" w:cs="Arial"/>
          <w:sz w:val="24"/>
          <w:szCs w:val="24"/>
        </w:rPr>
        <w:t>If a medical follow-up or surveillance is necessary because of one or more of the conditions listed above, the medical examination(s) will be conducted by a licensed medical provider, at a reasonable time and place, at no cost to the worker.  Occupational medical consultations and examinations are typically done through the NMSU Campus Health Center or other NMSU-approved medical provider.</w:t>
      </w:r>
    </w:p>
    <w:p w:rsidR="00F36F42" w:rsidRDefault="00F36F42" w:rsidP="00855429">
      <w:pPr>
        <w:pStyle w:val="Heading2"/>
        <w:numPr>
          <w:ilvl w:val="1"/>
          <w:numId w:val="50"/>
        </w:numPr>
        <w:spacing w:before="120" w:after="120"/>
        <w:ind w:left="432"/>
        <w:jc w:val="both"/>
      </w:pPr>
      <w:bookmarkStart w:id="90" w:name="_Toc477440778"/>
      <w:bookmarkStart w:id="91" w:name="_Toc477440779"/>
      <w:bookmarkStart w:id="92" w:name="_Toc2257152"/>
      <w:bookmarkEnd w:id="90"/>
      <w:r w:rsidRPr="00F36F42">
        <w:t>Information given to a Medical Provider by NMSU</w:t>
      </w:r>
      <w:bookmarkEnd w:id="92"/>
    </w:p>
    <w:bookmarkEnd w:id="91"/>
    <w:p w:rsidR="000735DE" w:rsidRPr="00F36F42" w:rsidRDefault="000735DE" w:rsidP="00855429">
      <w:pPr>
        <w:widowControl w:val="0"/>
        <w:tabs>
          <w:tab w:val="left" w:pos="360"/>
        </w:tabs>
        <w:ind w:left="0"/>
        <w:jc w:val="both"/>
        <w:rPr>
          <w:rFonts w:eastAsia="Arial" w:cs="Arial"/>
          <w:sz w:val="24"/>
          <w:szCs w:val="24"/>
        </w:rPr>
      </w:pPr>
      <w:r w:rsidRPr="00F36F42">
        <w:rPr>
          <w:rFonts w:eastAsia="Arial" w:cs="Arial"/>
          <w:sz w:val="24"/>
          <w:szCs w:val="24"/>
        </w:rPr>
        <w:t xml:space="preserve">If the medical evaluation is for a suspected exposure, the worker, </w:t>
      </w:r>
      <w:r>
        <w:rPr>
          <w:rFonts w:eastAsia="Arial" w:cs="Arial"/>
          <w:sz w:val="24"/>
          <w:szCs w:val="24"/>
        </w:rPr>
        <w:t>Laboratory Supervisor</w:t>
      </w:r>
      <w:r w:rsidRPr="00F36F42">
        <w:rPr>
          <w:rFonts w:eastAsia="Arial" w:cs="Arial"/>
          <w:sz w:val="24"/>
          <w:szCs w:val="24"/>
        </w:rPr>
        <w:t xml:space="preserve"> and/or </w:t>
      </w:r>
      <w:r w:rsidR="003461FF">
        <w:rPr>
          <w:rFonts w:eastAsia="Arial" w:cs="Arial"/>
          <w:sz w:val="24"/>
          <w:szCs w:val="24"/>
        </w:rPr>
        <w:t>NMSU EHS&amp;RM</w:t>
      </w:r>
      <w:r w:rsidRPr="00F36F42">
        <w:rPr>
          <w:rFonts w:eastAsia="Arial" w:cs="Arial"/>
          <w:sz w:val="24"/>
          <w:szCs w:val="24"/>
        </w:rPr>
        <w:t xml:space="preserve"> will provide the following information to the physician:</w:t>
      </w:r>
    </w:p>
    <w:p w:rsidR="000735DE" w:rsidRPr="00F36F42" w:rsidRDefault="000735DE" w:rsidP="00855429">
      <w:pPr>
        <w:widowControl w:val="0"/>
        <w:numPr>
          <w:ilvl w:val="0"/>
          <w:numId w:val="42"/>
        </w:numPr>
        <w:tabs>
          <w:tab w:val="left" w:pos="360"/>
        </w:tabs>
        <w:jc w:val="both"/>
        <w:rPr>
          <w:rFonts w:eastAsia="Arial" w:cs="Arial"/>
          <w:sz w:val="24"/>
          <w:szCs w:val="24"/>
        </w:rPr>
      </w:pPr>
      <w:r w:rsidRPr="00F36F42">
        <w:rPr>
          <w:rFonts w:eastAsia="Arial" w:cs="Arial"/>
          <w:sz w:val="24"/>
          <w:szCs w:val="24"/>
        </w:rPr>
        <w:t>Identity of hazardous chemical(s) and a copy of the appropriate chemical Safety Data Sheets, if available</w:t>
      </w:r>
      <w:r>
        <w:rPr>
          <w:rFonts w:eastAsia="Arial" w:cs="Arial"/>
          <w:sz w:val="24"/>
          <w:szCs w:val="24"/>
        </w:rPr>
        <w:t>;</w:t>
      </w:r>
    </w:p>
    <w:p w:rsidR="000735DE" w:rsidRPr="00F36F42" w:rsidRDefault="000735DE" w:rsidP="00855429">
      <w:pPr>
        <w:widowControl w:val="0"/>
        <w:numPr>
          <w:ilvl w:val="0"/>
          <w:numId w:val="42"/>
        </w:numPr>
        <w:tabs>
          <w:tab w:val="left" w:pos="360"/>
        </w:tabs>
        <w:jc w:val="both"/>
        <w:rPr>
          <w:rFonts w:eastAsia="Arial" w:cs="Arial"/>
          <w:sz w:val="24"/>
          <w:szCs w:val="24"/>
        </w:rPr>
      </w:pPr>
      <w:r w:rsidRPr="00F36F42">
        <w:rPr>
          <w:rFonts w:eastAsia="Arial" w:cs="Arial"/>
          <w:sz w:val="24"/>
          <w:szCs w:val="24"/>
        </w:rPr>
        <w:t>Conditions of the exposure, including exposure or monitoring data, if available</w:t>
      </w:r>
      <w:r>
        <w:rPr>
          <w:rFonts w:eastAsia="Arial" w:cs="Arial"/>
          <w:sz w:val="24"/>
          <w:szCs w:val="24"/>
        </w:rPr>
        <w:t xml:space="preserve">; and </w:t>
      </w:r>
    </w:p>
    <w:p w:rsidR="00F36F42" w:rsidRDefault="000735DE" w:rsidP="00855429">
      <w:pPr>
        <w:widowControl w:val="0"/>
        <w:numPr>
          <w:ilvl w:val="0"/>
          <w:numId w:val="42"/>
        </w:numPr>
        <w:tabs>
          <w:tab w:val="left" w:pos="360"/>
        </w:tabs>
        <w:jc w:val="both"/>
        <w:rPr>
          <w:rFonts w:eastAsia="Arial" w:cs="Arial"/>
          <w:sz w:val="24"/>
          <w:szCs w:val="24"/>
        </w:rPr>
      </w:pPr>
      <w:r w:rsidRPr="00F36F42">
        <w:rPr>
          <w:rFonts w:eastAsia="Arial" w:cs="Arial"/>
          <w:sz w:val="24"/>
          <w:szCs w:val="24"/>
        </w:rPr>
        <w:t>Signs and symptoms of the exposure</w:t>
      </w:r>
      <w:r w:rsidR="00F36F42" w:rsidRPr="00F36F42">
        <w:rPr>
          <w:rFonts w:eastAsia="Arial" w:cs="Arial"/>
          <w:sz w:val="24"/>
          <w:szCs w:val="24"/>
        </w:rPr>
        <w:t>.</w:t>
      </w:r>
    </w:p>
    <w:p w:rsidR="00F36F42" w:rsidRDefault="00F36F42" w:rsidP="00855429">
      <w:pPr>
        <w:pStyle w:val="Heading2"/>
        <w:numPr>
          <w:ilvl w:val="1"/>
          <w:numId w:val="50"/>
        </w:numPr>
        <w:spacing w:before="120" w:after="120"/>
        <w:ind w:left="432"/>
        <w:jc w:val="both"/>
      </w:pPr>
      <w:bookmarkStart w:id="93" w:name="_Toc2257153"/>
      <w:r w:rsidRPr="00F36F42">
        <w:t>Information Given to NMSU by Medical Providers</w:t>
      </w:r>
      <w:bookmarkEnd w:id="93"/>
    </w:p>
    <w:p w:rsidR="000735DE" w:rsidRPr="00F36F42" w:rsidRDefault="000735DE" w:rsidP="00855429">
      <w:pPr>
        <w:widowControl w:val="0"/>
        <w:tabs>
          <w:tab w:val="left" w:pos="360"/>
        </w:tabs>
        <w:ind w:left="0"/>
        <w:jc w:val="both"/>
        <w:rPr>
          <w:rFonts w:eastAsia="Arial" w:cs="Arial"/>
          <w:sz w:val="24"/>
          <w:szCs w:val="24"/>
        </w:rPr>
      </w:pPr>
      <w:r w:rsidRPr="00F36F42">
        <w:rPr>
          <w:rFonts w:eastAsia="Arial" w:cs="Arial"/>
          <w:sz w:val="24"/>
          <w:szCs w:val="24"/>
        </w:rPr>
        <w:t xml:space="preserve">The medical provider will document and provide, as appropriate, a written report with the following information to </w:t>
      </w:r>
      <w:r w:rsidR="003461FF">
        <w:rPr>
          <w:rFonts w:eastAsia="Arial" w:cs="Arial"/>
          <w:sz w:val="24"/>
          <w:szCs w:val="24"/>
        </w:rPr>
        <w:t>NMSU EHS&amp;RM</w:t>
      </w:r>
      <w:r w:rsidRPr="00F36F42">
        <w:rPr>
          <w:rFonts w:eastAsia="Arial" w:cs="Arial"/>
          <w:sz w:val="24"/>
          <w:szCs w:val="24"/>
        </w:rPr>
        <w:t>:</w:t>
      </w:r>
    </w:p>
    <w:p w:rsidR="000735DE" w:rsidRPr="00F36F42" w:rsidRDefault="000735DE" w:rsidP="00855429">
      <w:pPr>
        <w:widowControl w:val="0"/>
        <w:numPr>
          <w:ilvl w:val="0"/>
          <w:numId w:val="41"/>
        </w:numPr>
        <w:tabs>
          <w:tab w:val="left" w:pos="360"/>
        </w:tabs>
        <w:jc w:val="both"/>
        <w:rPr>
          <w:rFonts w:eastAsia="Arial" w:cs="Arial"/>
          <w:sz w:val="24"/>
          <w:szCs w:val="24"/>
        </w:rPr>
      </w:pPr>
      <w:r w:rsidRPr="00F36F42">
        <w:rPr>
          <w:rFonts w:eastAsia="Arial" w:cs="Arial"/>
          <w:sz w:val="24"/>
          <w:szCs w:val="24"/>
        </w:rPr>
        <w:t>Examination and test results</w:t>
      </w:r>
      <w:r>
        <w:rPr>
          <w:rFonts w:eastAsia="Arial" w:cs="Arial"/>
          <w:sz w:val="24"/>
          <w:szCs w:val="24"/>
        </w:rPr>
        <w:t>;</w:t>
      </w:r>
    </w:p>
    <w:p w:rsidR="000735DE" w:rsidRPr="00F36F42" w:rsidRDefault="000735DE" w:rsidP="00855429">
      <w:pPr>
        <w:widowControl w:val="0"/>
        <w:numPr>
          <w:ilvl w:val="0"/>
          <w:numId w:val="41"/>
        </w:numPr>
        <w:tabs>
          <w:tab w:val="left" w:pos="360"/>
        </w:tabs>
        <w:jc w:val="both"/>
        <w:rPr>
          <w:rFonts w:eastAsia="Arial" w:cs="Arial"/>
          <w:sz w:val="24"/>
          <w:szCs w:val="24"/>
        </w:rPr>
      </w:pPr>
      <w:r w:rsidRPr="00F36F42">
        <w:rPr>
          <w:rFonts w:eastAsia="Arial" w:cs="Arial"/>
          <w:sz w:val="24"/>
          <w:szCs w:val="24"/>
        </w:rPr>
        <w:t>Any medical condition that may place employee at an increased risk from exposures to hazardous chemicals in the workplace</w:t>
      </w:r>
      <w:r>
        <w:rPr>
          <w:rFonts w:eastAsia="Arial" w:cs="Arial"/>
          <w:sz w:val="24"/>
          <w:szCs w:val="24"/>
        </w:rPr>
        <w:t>;</w:t>
      </w:r>
    </w:p>
    <w:p w:rsidR="000735DE" w:rsidRPr="00F36F42" w:rsidRDefault="000735DE" w:rsidP="00855429">
      <w:pPr>
        <w:widowControl w:val="0"/>
        <w:numPr>
          <w:ilvl w:val="0"/>
          <w:numId w:val="41"/>
        </w:numPr>
        <w:tabs>
          <w:tab w:val="left" w:pos="360"/>
        </w:tabs>
        <w:jc w:val="both"/>
        <w:rPr>
          <w:rFonts w:eastAsia="Arial" w:cs="Arial"/>
          <w:sz w:val="24"/>
          <w:szCs w:val="24"/>
        </w:rPr>
      </w:pPr>
      <w:r w:rsidRPr="00F36F42">
        <w:rPr>
          <w:rFonts w:eastAsia="Arial" w:cs="Arial"/>
          <w:sz w:val="24"/>
          <w:szCs w:val="24"/>
        </w:rPr>
        <w:t>Statement that employee has been informed of the results</w:t>
      </w:r>
      <w:r>
        <w:rPr>
          <w:rFonts w:eastAsia="Arial" w:cs="Arial"/>
          <w:sz w:val="24"/>
          <w:szCs w:val="24"/>
        </w:rPr>
        <w:t>; and</w:t>
      </w:r>
    </w:p>
    <w:p w:rsidR="000735DE" w:rsidRPr="00F36F42" w:rsidRDefault="000735DE" w:rsidP="00855429">
      <w:pPr>
        <w:widowControl w:val="0"/>
        <w:numPr>
          <w:ilvl w:val="0"/>
          <w:numId w:val="41"/>
        </w:numPr>
        <w:tabs>
          <w:tab w:val="left" w:pos="360"/>
        </w:tabs>
        <w:jc w:val="both"/>
        <w:rPr>
          <w:rFonts w:eastAsia="Arial" w:cs="Arial"/>
          <w:sz w:val="24"/>
          <w:szCs w:val="24"/>
        </w:rPr>
      </w:pPr>
      <w:r>
        <w:rPr>
          <w:rFonts w:eastAsia="Arial" w:cs="Arial"/>
          <w:sz w:val="24"/>
          <w:szCs w:val="24"/>
        </w:rPr>
        <w:t xml:space="preserve">The written </w:t>
      </w:r>
      <w:r w:rsidRPr="00F36F42">
        <w:rPr>
          <w:rFonts w:eastAsia="Arial" w:cs="Arial"/>
          <w:sz w:val="24"/>
          <w:szCs w:val="24"/>
        </w:rPr>
        <w:t>report shall not reveal any specific findings or results of diagnoses that are unrelated to occupational exposure.</w:t>
      </w:r>
    </w:p>
    <w:p w:rsidR="00F36F42" w:rsidRPr="00F36F42" w:rsidRDefault="000735DE" w:rsidP="00855429">
      <w:pPr>
        <w:widowControl w:val="0"/>
        <w:tabs>
          <w:tab w:val="left" w:pos="360"/>
        </w:tabs>
        <w:ind w:left="0"/>
        <w:jc w:val="both"/>
        <w:rPr>
          <w:rFonts w:eastAsia="Arial" w:cs="Arial"/>
          <w:sz w:val="24"/>
          <w:szCs w:val="24"/>
        </w:rPr>
      </w:pPr>
      <w:r w:rsidRPr="00F36F42">
        <w:rPr>
          <w:rFonts w:eastAsia="Arial" w:cs="Arial"/>
          <w:sz w:val="24"/>
          <w:szCs w:val="24"/>
        </w:rPr>
        <w:t xml:space="preserve">The worker and </w:t>
      </w:r>
      <w:r>
        <w:rPr>
          <w:rFonts w:eastAsia="Arial" w:cs="Arial"/>
          <w:sz w:val="24"/>
          <w:szCs w:val="24"/>
        </w:rPr>
        <w:t xml:space="preserve">NSMU </w:t>
      </w:r>
      <w:r w:rsidR="003461FF">
        <w:rPr>
          <w:rFonts w:eastAsia="Arial" w:cs="Arial"/>
          <w:sz w:val="24"/>
          <w:szCs w:val="24"/>
        </w:rPr>
        <w:t>EHS&amp;RM</w:t>
      </w:r>
      <w:r>
        <w:rPr>
          <w:rFonts w:eastAsia="Arial" w:cs="Arial"/>
          <w:sz w:val="24"/>
          <w:szCs w:val="24"/>
        </w:rPr>
        <w:t xml:space="preserve"> </w:t>
      </w:r>
      <w:r w:rsidRPr="00F36F42">
        <w:rPr>
          <w:rFonts w:eastAsia="Arial" w:cs="Arial"/>
          <w:sz w:val="24"/>
          <w:szCs w:val="24"/>
        </w:rPr>
        <w:t>ar</w:t>
      </w:r>
      <w:r>
        <w:rPr>
          <w:rFonts w:eastAsia="Arial" w:cs="Arial"/>
          <w:sz w:val="24"/>
          <w:szCs w:val="24"/>
        </w:rPr>
        <w:t xml:space="preserve">e responsible for informing </w:t>
      </w:r>
      <w:r w:rsidRPr="00F36F42">
        <w:rPr>
          <w:rFonts w:eastAsia="Arial" w:cs="Arial"/>
          <w:sz w:val="24"/>
          <w:szCs w:val="24"/>
        </w:rPr>
        <w:t xml:space="preserve">the </w:t>
      </w:r>
      <w:r>
        <w:rPr>
          <w:rFonts w:eastAsia="Arial" w:cs="Arial"/>
          <w:sz w:val="24"/>
          <w:szCs w:val="24"/>
        </w:rPr>
        <w:t>Laboratory Supervisor</w:t>
      </w:r>
      <w:r w:rsidRPr="00F36F42">
        <w:rPr>
          <w:rFonts w:eastAsia="Arial" w:cs="Arial"/>
          <w:sz w:val="24"/>
          <w:szCs w:val="24"/>
        </w:rPr>
        <w:t xml:space="preserve"> and department administration </w:t>
      </w:r>
      <w:r>
        <w:rPr>
          <w:rFonts w:eastAsia="Arial" w:cs="Arial"/>
          <w:sz w:val="24"/>
          <w:szCs w:val="24"/>
        </w:rPr>
        <w:t xml:space="preserve">of </w:t>
      </w:r>
      <w:r w:rsidRPr="00F36F42">
        <w:rPr>
          <w:rFonts w:eastAsia="Arial" w:cs="Arial"/>
          <w:sz w:val="24"/>
          <w:szCs w:val="24"/>
        </w:rPr>
        <w:t>any work modifications ordered by the clinician as a result of exposure</w:t>
      </w:r>
      <w:r>
        <w:rPr>
          <w:rFonts w:eastAsia="Arial" w:cs="Arial"/>
          <w:sz w:val="24"/>
          <w:szCs w:val="24"/>
        </w:rPr>
        <w:t>.</w:t>
      </w:r>
    </w:p>
    <w:p w:rsidR="00F36F42" w:rsidRDefault="00F36F42" w:rsidP="00855429">
      <w:pPr>
        <w:pStyle w:val="Heading2"/>
        <w:numPr>
          <w:ilvl w:val="1"/>
          <w:numId w:val="50"/>
        </w:numPr>
        <w:spacing w:before="120" w:after="120"/>
        <w:ind w:left="432"/>
        <w:jc w:val="both"/>
      </w:pPr>
      <w:bookmarkStart w:id="94" w:name="_Toc477440781"/>
      <w:bookmarkStart w:id="95" w:name="_Toc2257154"/>
      <w:r w:rsidRPr="00F36F42">
        <w:t>Medical Record Retention and Employee Access to Medical Records</w:t>
      </w:r>
      <w:bookmarkEnd w:id="95"/>
    </w:p>
    <w:bookmarkEnd w:id="94"/>
    <w:p w:rsidR="00926BD1" w:rsidRDefault="000F68F4" w:rsidP="00855429">
      <w:pPr>
        <w:widowControl w:val="0"/>
        <w:tabs>
          <w:tab w:val="left" w:pos="360"/>
        </w:tabs>
        <w:ind w:left="0"/>
        <w:jc w:val="both"/>
        <w:rPr>
          <w:rFonts w:eastAsia="Arial" w:cs="Arial"/>
          <w:sz w:val="24"/>
          <w:szCs w:val="24"/>
        </w:rPr>
        <w:sectPr w:rsidR="00926BD1" w:rsidSect="000D764F">
          <w:type w:val="continuous"/>
          <w:pgSz w:w="12240" w:h="15840"/>
          <w:pgMar w:top="1440" w:right="1080" w:bottom="1440" w:left="1080" w:header="720" w:footer="720" w:gutter="0"/>
          <w:cols w:space="720"/>
          <w:docGrid w:linePitch="360"/>
        </w:sectPr>
      </w:pPr>
      <w:r w:rsidRPr="00F36F42">
        <w:rPr>
          <w:rFonts w:eastAsia="Arial" w:cs="Arial"/>
          <w:sz w:val="24"/>
          <w:szCs w:val="24"/>
        </w:rPr>
        <w:t>Employee medical records will be maintained by NMSU for the duration of the employee's employment with NMSU plus 30 years.  Employees will be provided access to their medical records within 15 days of making the initial request.</w:t>
      </w: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0F68F4" w:rsidRDefault="000F68F4" w:rsidP="000F68F4">
      <w:pPr>
        <w:pStyle w:val="Heading1"/>
        <w:spacing w:before="240" w:after="240"/>
        <w:ind w:left="0"/>
        <w:jc w:val="center"/>
      </w:pPr>
    </w:p>
    <w:p w:rsidR="00926BD1" w:rsidRPr="00E27316" w:rsidRDefault="00926BD1" w:rsidP="00837BDA">
      <w:pPr>
        <w:pStyle w:val="Heading1"/>
        <w:spacing w:before="240" w:after="240"/>
        <w:ind w:left="0"/>
        <w:jc w:val="center"/>
        <w:rPr>
          <w:sz w:val="36"/>
        </w:rPr>
      </w:pPr>
      <w:bookmarkStart w:id="96" w:name="_Toc2257155"/>
      <w:r w:rsidRPr="00E27316">
        <w:rPr>
          <w:sz w:val="36"/>
        </w:rPr>
        <w:t>Appendices</w:t>
      </w:r>
      <w:bookmarkEnd w:id="96"/>
    </w:p>
    <w:p w:rsidR="00926BD1" w:rsidRDefault="00926BD1">
      <w:pPr>
        <w:rPr>
          <w:rFonts w:eastAsia="Arial" w:cs="Arial"/>
          <w:sz w:val="24"/>
          <w:szCs w:val="24"/>
        </w:rPr>
      </w:pPr>
      <w:r>
        <w:rPr>
          <w:rFonts w:eastAsia="Arial" w:cs="Arial"/>
          <w:sz w:val="24"/>
          <w:szCs w:val="24"/>
        </w:rPr>
        <w:br w:type="page"/>
      </w:r>
    </w:p>
    <w:p w:rsidR="00922402" w:rsidRDefault="00922402" w:rsidP="000F68F4">
      <w:pPr>
        <w:pStyle w:val="Heading2"/>
        <w:ind w:left="0"/>
        <w:jc w:val="center"/>
        <w:rPr>
          <w:rFonts w:eastAsia="Times New Roman" w:cs="Times New Roman"/>
          <w:sz w:val="32"/>
          <w:szCs w:val="32"/>
          <w:u w:val="single"/>
        </w:rPr>
      </w:pPr>
      <w:bookmarkStart w:id="97" w:name="AppendixA"/>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922402" w:rsidP="000F68F4">
      <w:pPr>
        <w:pStyle w:val="Heading2"/>
        <w:ind w:left="0"/>
        <w:jc w:val="center"/>
        <w:rPr>
          <w:rFonts w:eastAsia="Times New Roman" w:cs="Times New Roman"/>
          <w:sz w:val="32"/>
          <w:szCs w:val="32"/>
          <w:u w:val="single"/>
        </w:rPr>
      </w:pPr>
    </w:p>
    <w:p w:rsidR="00922402" w:rsidRDefault="0027351F" w:rsidP="000F68F4">
      <w:pPr>
        <w:pStyle w:val="Heading2"/>
        <w:ind w:left="0"/>
        <w:jc w:val="center"/>
        <w:rPr>
          <w:rFonts w:eastAsia="Times New Roman"/>
          <w:sz w:val="32"/>
          <w:szCs w:val="32"/>
        </w:rPr>
      </w:pPr>
      <w:bookmarkStart w:id="98" w:name="_Toc2257156"/>
      <w:r w:rsidRPr="00054681">
        <w:rPr>
          <w:rFonts w:eastAsia="Times New Roman" w:cs="Times New Roman"/>
          <w:sz w:val="32"/>
          <w:szCs w:val="32"/>
          <w:u w:val="single"/>
        </w:rPr>
        <w:t>Appendix A</w:t>
      </w:r>
      <w:bookmarkStart w:id="99" w:name="_Toc477440708"/>
      <w:bookmarkEnd w:id="97"/>
      <w:r w:rsidRPr="00054681">
        <w:rPr>
          <w:rFonts w:eastAsia="Times New Roman" w:cs="Times New Roman"/>
          <w:sz w:val="32"/>
          <w:szCs w:val="32"/>
        </w:rPr>
        <w:t xml:space="preserve"> </w:t>
      </w:r>
      <w:r w:rsidR="000F68F4">
        <w:rPr>
          <w:rFonts w:eastAsia="Times New Roman" w:cs="Times New Roman"/>
          <w:sz w:val="32"/>
          <w:szCs w:val="32"/>
        </w:rPr>
        <w:t>–</w:t>
      </w:r>
      <w:r>
        <w:rPr>
          <w:rFonts w:eastAsia="Times New Roman" w:cs="Times New Roman"/>
          <w:sz w:val="32"/>
          <w:szCs w:val="32"/>
        </w:rPr>
        <w:t xml:space="preserve"> </w:t>
      </w:r>
      <w:bookmarkEnd w:id="99"/>
      <w:r w:rsidR="000F68F4">
        <w:rPr>
          <w:rFonts w:eastAsia="Times New Roman"/>
          <w:sz w:val="32"/>
          <w:szCs w:val="32"/>
        </w:rPr>
        <w:t>Laboratory Door Posting Example</w:t>
      </w:r>
      <w:bookmarkEnd w:id="98"/>
    </w:p>
    <w:p w:rsidR="00922402" w:rsidRDefault="00922402" w:rsidP="00922402">
      <w:pPr>
        <w:rPr>
          <w:rFonts w:asciiTheme="majorHAnsi" w:hAnsiTheme="majorHAnsi" w:cstheme="majorBidi"/>
          <w:color w:val="4F81BD" w:themeColor="accent1"/>
        </w:rPr>
      </w:pPr>
      <w:r>
        <w:br w:type="page"/>
      </w:r>
    </w:p>
    <w:tbl>
      <w:tblPr>
        <w:tblpPr w:leftFromText="180" w:rightFromText="180" w:vertAnchor="text" w:horzAnchor="margin" w:tblpXSpec="center" w:tblpY="-82"/>
        <w:tblW w:w="11420" w:type="dxa"/>
        <w:tblCellMar>
          <w:left w:w="0" w:type="dxa"/>
          <w:right w:w="0" w:type="dxa"/>
        </w:tblCellMar>
        <w:tblLook w:val="0420" w:firstRow="1" w:lastRow="0" w:firstColumn="0" w:lastColumn="0" w:noHBand="0" w:noVBand="1"/>
      </w:tblPr>
      <w:tblGrid>
        <w:gridCol w:w="5240"/>
        <w:gridCol w:w="6180"/>
      </w:tblGrid>
      <w:tr w:rsidR="00922402" w:rsidRPr="004C69A3" w:rsidTr="00922402">
        <w:trPr>
          <w:trHeight w:val="808"/>
        </w:trPr>
        <w:tc>
          <w:tcPr>
            <w:tcW w:w="11420"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A91E5E" w:rsidRDefault="00922402" w:rsidP="00922402">
            <w:pPr>
              <w:spacing w:before="0" w:after="0"/>
              <w:ind w:left="0"/>
              <w:rPr>
                <w:rFonts w:ascii="Arial" w:eastAsia="Times New Roman" w:hAnsi="Arial" w:cs="Arial"/>
                <w:sz w:val="48"/>
                <w:szCs w:val="48"/>
              </w:rPr>
            </w:pPr>
            <w:r w:rsidRPr="00A91E5E">
              <w:rPr>
                <w:rFonts w:ascii="Times New Roman" w:eastAsia="Times New Roman" w:hAnsi="Times New Roman" w:cs="Times New Roman"/>
                <w:b/>
                <w:bCs/>
                <w:color w:val="000000" w:themeColor="text1"/>
                <w:kern w:val="24"/>
                <w:sz w:val="48"/>
                <w:szCs w:val="48"/>
              </w:rPr>
              <w:t>Building Name: Room Number</w:t>
            </w:r>
          </w:p>
        </w:tc>
      </w:tr>
      <w:tr w:rsidR="00922402" w:rsidRPr="004C69A3" w:rsidTr="00922402">
        <w:trPr>
          <w:trHeight w:val="739"/>
        </w:trPr>
        <w:tc>
          <w:tcPr>
            <w:tcW w:w="11420" w:type="dxa"/>
            <w:gridSpan w:val="2"/>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A91E5E" w:rsidRDefault="00922402" w:rsidP="00922402">
            <w:pPr>
              <w:spacing w:before="0" w:after="0"/>
              <w:ind w:left="0"/>
              <w:rPr>
                <w:rFonts w:ascii="Arial" w:eastAsia="Times New Roman" w:hAnsi="Arial" w:cs="Arial"/>
                <w:sz w:val="48"/>
                <w:szCs w:val="48"/>
              </w:rPr>
            </w:pPr>
            <w:r w:rsidRPr="00A91E5E">
              <w:rPr>
                <w:rFonts w:ascii="Times New Roman" w:eastAsia="Times New Roman" w:hAnsi="Times New Roman" w:cs="Times New Roman"/>
                <w:b/>
                <w:bCs/>
                <w:color w:val="000000" w:themeColor="text1"/>
                <w:kern w:val="24"/>
                <w:sz w:val="48"/>
                <w:szCs w:val="48"/>
              </w:rPr>
              <w:t>Department Name:</w:t>
            </w:r>
          </w:p>
        </w:tc>
      </w:tr>
      <w:tr w:rsidR="00922402" w:rsidRPr="004C69A3" w:rsidTr="00922402">
        <w:trPr>
          <w:trHeight w:val="2790"/>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22402" w:rsidRPr="004C69A3" w:rsidRDefault="00922402" w:rsidP="00922402">
            <w:pPr>
              <w:spacing w:before="0" w:after="0"/>
              <w:ind w:left="0"/>
              <w:rPr>
                <w:rFonts w:ascii="Arial" w:eastAsia="Times New Roman" w:hAnsi="Arial" w:cs="Arial"/>
                <w:sz w:val="36"/>
                <w:szCs w:val="36"/>
              </w:rPr>
            </w:pPr>
            <w:r w:rsidRPr="004C69A3">
              <w:rPr>
                <w:rFonts w:ascii="Times New Roman" w:eastAsia="Times New Roman" w:hAnsi="Times New Roman" w:cs="Times New Roman"/>
                <w:b/>
                <w:bCs/>
                <w:color w:val="000000" w:themeColor="text1"/>
                <w:kern w:val="24"/>
                <w:sz w:val="32"/>
                <w:szCs w:val="32"/>
              </w:rPr>
              <w:t xml:space="preserve">General Hazards / Restrictions </w:t>
            </w:r>
          </w:p>
          <w:p w:rsidR="00922402" w:rsidRPr="004C69A3" w:rsidRDefault="00922402" w:rsidP="00922402">
            <w:pPr>
              <w:spacing w:before="0" w:after="0"/>
              <w:ind w:left="0"/>
              <w:rPr>
                <w:rFonts w:ascii="Arial" w:eastAsia="Times New Roman" w:hAnsi="Arial" w:cs="Arial"/>
                <w:sz w:val="36"/>
                <w:szCs w:val="36"/>
              </w:rPr>
            </w:pPr>
            <w:r w:rsidRPr="00A91E5E">
              <w:rPr>
                <w:rFonts w:eastAsia="Times New Roman"/>
                <w:noProof/>
                <w:sz w:val="32"/>
                <w:szCs w:val="32"/>
                <w:u w:val="single"/>
              </w:rPr>
              <w:drawing>
                <wp:anchor distT="0" distB="0" distL="114300" distR="114300" simplePos="0" relativeHeight="251665408" behindDoc="0" locked="0" layoutInCell="1" allowOverlap="1" wp14:anchorId="0B00C839" wp14:editId="380DD9F8">
                  <wp:simplePos x="0" y="0"/>
                  <wp:positionH relativeFrom="column">
                    <wp:posOffset>339090</wp:posOffset>
                  </wp:positionH>
                  <wp:positionV relativeFrom="paragraph">
                    <wp:posOffset>446051</wp:posOffset>
                  </wp:positionV>
                  <wp:extent cx="925033" cy="925033"/>
                  <wp:effectExtent l="0" t="0" r="889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4" cstate="print">
                            <a:extLst>
                              <a:ext uri="{28A0092B-C50C-407E-A947-70E740481C1C}">
                                <a14:useLocalDpi xmlns:a14="http://schemas.microsoft.com/office/drawing/2010/main" val="0"/>
                              </a:ext>
                            </a:extLst>
                          </a:blip>
                          <a:stretch>
                            <a:fillRect/>
                          </a:stretch>
                        </pic:blipFill>
                        <pic:spPr>
                          <a:xfrm>
                            <a:off x="0" y="0"/>
                            <a:ext cx="925033" cy="925033"/>
                          </a:xfrm>
                          <a:prstGeom prst="rect">
                            <a:avLst/>
                          </a:prstGeom>
                        </pic:spPr>
                      </pic:pic>
                    </a:graphicData>
                  </a:graphic>
                  <wp14:sizeRelH relativeFrom="page">
                    <wp14:pctWidth>0</wp14:pctWidth>
                  </wp14:sizeRelH>
                  <wp14:sizeRelV relativeFrom="page">
                    <wp14:pctHeight>0</wp14:pctHeight>
                  </wp14:sizeRelV>
                </wp:anchor>
              </w:drawing>
            </w:r>
            <w:r w:rsidRPr="00A4458E">
              <w:rPr>
                <w:rFonts w:eastAsia="Times New Roman"/>
                <w:noProof/>
                <w:sz w:val="32"/>
                <w:szCs w:val="32"/>
                <w:u w:val="single"/>
              </w:rPr>
              <w:drawing>
                <wp:anchor distT="0" distB="0" distL="114300" distR="114300" simplePos="0" relativeHeight="251666432" behindDoc="0" locked="0" layoutInCell="1" allowOverlap="1" wp14:anchorId="066FDFD4" wp14:editId="0CEA8E9A">
                  <wp:simplePos x="0" y="0"/>
                  <wp:positionH relativeFrom="column">
                    <wp:posOffset>1774323</wp:posOffset>
                  </wp:positionH>
                  <wp:positionV relativeFrom="page">
                    <wp:posOffset>594789</wp:posOffset>
                  </wp:positionV>
                  <wp:extent cx="723014" cy="1047050"/>
                  <wp:effectExtent l="19050" t="19050" r="20320" b="20320"/>
                  <wp:wrapNone/>
                  <wp:docPr id="6" name="Picture 2" descr="http://safety.nmsu.edu/images/signs/sign_no-eating-drink-smoking-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afety.nmsu.edu/images/signs/sign_no-eating-drink-smoking-lg.jp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3014" cy="1047050"/>
                          </a:xfrm>
                          <a:prstGeom prst="rect">
                            <a:avLst/>
                          </a:prstGeom>
                          <a:noFill/>
                          <a:ln>
                            <a:solidFill>
                              <a:schemeClr val="tx1"/>
                            </a:solidFill>
                          </a:ln>
                          <a:extLst/>
                        </pic:spPr>
                      </pic:pic>
                    </a:graphicData>
                  </a:graphic>
                  <wp14:sizeRelH relativeFrom="margin">
                    <wp14:pctWidth>0</wp14:pctWidth>
                  </wp14:sizeRelH>
                  <wp14:sizeRelV relativeFrom="margin">
                    <wp14:pctHeight>0</wp14:pctHeight>
                  </wp14:sizeRelV>
                </wp:anchor>
              </w:drawing>
            </w:r>
            <w:r w:rsidRPr="004C69A3">
              <w:rPr>
                <w:rFonts w:ascii="Times New Roman" w:eastAsia="Times New Roman" w:hAnsi="Times New Roman" w:cs="Times New Roman"/>
                <w:b/>
                <w:bCs/>
                <w:color w:val="000000" w:themeColor="text1"/>
                <w:kern w:val="24"/>
              </w:rPr>
              <w:t>(insert appropriate pictographs)</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922402" w:rsidRPr="004C69A3" w:rsidRDefault="00922402" w:rsidP="00922402">
            <w:pPr>
              <w:spacing w:before="0" w:after="0"/>
              <w:ind w:left="0"/>
              <w:rPr>
                <w:rFonts w:ascii="Arial" w:eastAsia="Times New Roman" w:hAnsi="Arial" w:cs="Arial"/>
                <w:sz w:val="36"/>
                <w:szCs w:val="36"/>
              </w:rPr>
            </w:pPr>
            <w:r w:rsidRPr="004C69A3">
              <w:rPr>
                <w:rFonts w:ascii="Times New Roman" w:eastAsia="Times New Roman" w:hAnsi="Times New Roman" w:cs="Times New Roman"/>
                <w:b/>
                <w:bCs/>
                <w:color w:val="000000" w:themeColor="text1"/>
                <w:kern w:val="24"/>
                <w:sz w:val="32"/>
                <w:szCs w:val="32"/>
              </w:rPr>
              <w:t>General Hazards and Area Restriction Statements</w:t>
            </w:r>
          </w:p>
          <w:p w:rsidR="00922402" w:rsidRPr="004C69A3" w:rsidRDefault="00922402" w:rsidP="00922402">
            <w:pPr>
              <w:spacing w:before="0" w:after="0"/>
              <w:ind w:left="0"/>
              <w:rPr>
                <w:rFonts w:ascii="Arial" w:eastAsia="Times New Roman" w:hAnsi="Arial" w:cs="Arial"/>
                <w:sz w:val="36"/>
                <w:szCs w:val="36"/>
              </w:rPr>
            </w:pPr>
            <w:r w:rsidRPr="004C69A3">
              <w:rPr>
                <w:rFonts w:ascii="Times New Roman" w:eastAsia="Times New Roman" w:hAnsi="Times New Roman" w:cs="Times New Roman"/>
                <w:b/>
                <w:bCs/>
                <w:color w:val="000000" w:themeColor="text1"/>
                <w:kern w:val="24"/>
              </w:rPr>
              <w:t>(Insert appropriate hazard / restriction descriptions)</w:t>
            </w:r>
          </w:p>
          <w:p w:rsidR="00922402" w:rsidRDefault="00922402" w:rsidP="00922402">
            <w:pPr>
              <w:spacing w:before="0" w:after="0"/>
              <w:ind w:left="0"/>
              <w:rPr>
                <w:rFonts w:ascii="Times New Roman" w:eastAsia="Times New Roman" w:hAnsi="Times New Roman" w:cs="Times New Roman"/>
                <w:b/>
                <w:bCs/>
                <w:color w:val="000000" w:themeColor="text1"/>
                <w:kern w:val="24"/>
                <w:sz w:val="40"/>
                <w:szCs w:val="48"/>
              </w:rPr>
            </w:pPr>
            <w:r w:rsidRPr="00A4458E">
              <w:rPr>
                <w:rFonts w:ascii="Times New Roman" w:eastAsia="Times New Roman" w:hAnsi="Times New Roman" w:cs="Times New Roman"/>
                <w:b/>
                <w:bCs/>
                <w:color w:val="000000" w:themeColor="text1"/>
                <w:kern w:val="24"/>
                <w:sz w:val="40"/>
                <w:szCs w:val="48"/>
              </w:rPr>
              <w:t>Compressed Gases</w:t>
            </w:r>
          </w:p>
          <w:p w:rsidR="00922402" w:rsidRPr="00A4458E" w:rsidRDefault="00922402" w:rsidP="00922402">
            <w:pPr>
              <w:spacing w:before="0" w:after="0"/>
              <w:ind w:left="0"/>
              <w:rPr>
                <w:rFonts w:ascii="Times New Roman" w:eastAsia="Times New Roman" w:hAnsi="Times New Roman" w:cs="Times New Roman"/>
                <w:b/>
                <w:bCs/>
                <w:color w:val="000000" w:themeColor="text1"/>
                <w:kern w:val="24"/>
                <w:sz w:val="40"/>
                <w:szCs w:val="48"/>
              </w:rPr>
            </w:pPr>
          </w:p>
          <w:p w:rsidR="00922402" w:rsidRPr="00A4458E" w:rsidRDefault="00922402" w:rsidP="00922402">
            <w:pPr>
              <w:spacing w:before="0" w:after="0"/>
              <w:ind w:left="0"/>
              <w:rPr>
                <w:rFonts w:ascii="Times New Roman" w:eastAsia="Times New Roman" w:hAnsi="Times New Roman" w:cs="Times New Roman"/>
                <w:b/>
                <w:bCs/>
                <w:color w:val="000000" w:themeColor="text1"/>
                <w:kern w:val="24"/>
                <w:sz w:val="40"/>
                <w:szCs w:val="48"/>
              </w:rPr>
            </w:pPr>
            <w:r w:rsidRPr="00A4458E">
              <w:rPr>
                <w:rFonts w:ascii="Times New Roman" w:eastAsia="Times New Roman" w:hAnsi="Times New Roman" w:cs="Times New Roman"/>
                <w:b/>
                <w:bCs/>
                <w:color w:val="000000" w:themeColor="text1"/>
                <w:kern w:val="24"/>
                <w:sz w:val="40"/>
                <w:szCs w:val="48"/>
              </w:rPr>
              <w:t>No Eating, Drinking, or Smok</w:t>
            </w:r>
            <w:r>
              <w:rPr>
                <w:rFonts w:ascii="Times New Roman" w:eastAsia="Times New Roman" w:hAnsi="Times New Roman" w:cs="Times New Roman"/>
                <w:b/>
                <w:bCs/>
                <w:color w:val="000000" w:themeColor="text1"/>
                <w:kern w:val="24"/>
                <w:sz w:val="40"/>
                <w:szCs w:val="48"/>
              </w:rPr>
              <w:t>ing</w:t>
            </w:r>
          </w:p>
          <w:p w:rsidR="00922402" w:rsidRPr="004C69A3" w:rsidRDefault="00922402" w:rsidP="00922402">
            <w:pPr>
              <w:spacing w:before="0" w:after="0"/>
              <w:ind w:left="0"/>
              <w:rPr>
                <w:rFonts w:ascii="Arial" w:eastAsia="Times New Roman" w:hAnsi="Arial" w:cs="Arial"/>
                <w:sz w:val="36"/>
                <w:szCs w:val="36"/>
              </w:rPr>
            </w:pPr>
          </w:p>
        </w:tc>
      </w:tr>
      <w:tr w:rsidR="00922402" w:rsidRPr="004C69A3" w:rsidTr="00922402">
        <w:trPr>
          <w:trHeight w:val="936"/>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2"/>
                <w:szCs w:val="32"/>
              </w:rPr>
              <w:t>Primary Area Contact:</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Primary Contact Name</w:t>
            </w:r>
          </w:p>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(xxx) xxx-</w:t>
            </w:r>
            <w:proofErr w:type="spellStart"/>
            <w:r w:rsidRPr="004C69A3">
              <w:rPr>
                <w:rFonts w:ascii="Times New Roman" w:eastAsia="Times New Roman" w:hAnsi="Times New Roman" w:cs="Times New Roman"/>
                <w:color w:val="000000" w:themeColor="dark1"/>
                <w:kern w:val="24"/>
                <w:sz w:val="28"/>
                <w:szCs w:val="28"/>
              </w:rPr>
              <w:t>xxxx</w:t>
            </w:r>
            <w:proofErr w:type="spellEnd"/>
            <w:r w:rsidRPr="004C69A3">
              <w:rPr>
                <w:rFonts w:ascii="Times New Roman" w:eastAsia="Times New Roman" w:hAnsi="Times New Roman" w:cs="Times New Roman"/>
                <w:color w:val="000000" w:themeColor="dark1"/>
                <w:kern w:val="24"/>
                <w:sz w:val="28"/>
                <w:szCs w:val="28"/>
              </w:rPr>
              <w:t xml:space="preserve"> (Main Phone) / (xxx) xxx-</w:t>
            </w:r>
            <w:proofErr w:type="spellStart"/>
            <w:r w:rsidRPr="004C69A3">
              <w:rPr>
                <w:rFonts w:ascii="Times New Roman" w:eastAsia="Times New Roman" w:hAnsi="Times New Roman" w:cs="Times New Roman"/>
                <w:color w:val="000000" w:themeColor="dark1"/>
                <w:kern w:val="24"/>
                <w:sz w:val="28"/>
                <w:szCs w:val="28"/>
              </w:rPr>
              <w:t>xxxx</w:t>
            </w:r>
            <w:proofErr w:type="spellEnd"/>
            <w:r w:rsidRPr="004C69A3">
              <w:rPr>
                <w:rFonts w:ascii="Times New Roman" w:eastAsia="Times New Roman" w:hAnsi="Times New Roman" w:cs="Times New Roman"/>
                <w:color w:val="000000" w:themeColor="dark1"/>
                <w:kern w:val="24"/>
                <w:sz w:val="28"/>
                <w:szCs w:val="28"/>
              </w:rPr>
              <w:t xml:space="preserve">  (After Hours)</w:t>
            </w:r>
          </w:p>
        </w:tc>
      </w:tr>
      <w:tr w:rsidR="00922402" w:rsidRPr="004C69A3" w:rsidTr="00922402">
        <w:trPr>
          <w:trHeight w:val="882"/>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2"/>
                <w:szCs w:val="32"/>
              </w:rPr>
              <w:t>Secondary Area Contact</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 xml:space="preserve"> Secondary Contact Name</w:t>
            </w:r>
          </w:p>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(xxx) xxx-</w:t>
            </w:r>
            <w:proofErr w:type="spellStart"/>
            <w:r w:rsidRPr="004C69A3">
              <w:rPr>
                <w:rFonts w:ascii="Times New Roman" w:eastAsia="Times New Roman" w:hAnsi="Times New Roman" w:cs="Times New Roman"/>
                <w:color w:val="000000" w:themeColor="dark1"/>
                <w:kern w:val="24"/>
                <w:sz w:val="28"/>
                <w:szCs w:val="28"/>
              </w:rPr>
              <w:t>xxxx</w:t>
            </w:r>
            <w:proofErr w:type="spellEnd"/>
            <w:r w:rsidRPr="004C69A3">
              <w:rPr>
                <w:rFonts w:ascii="Times New Roman" w:eastAsia="Times New Roman" w:hAnsi="Times New Roman" w:cs="Times New Roman"/>
                <w:color w:val="000000" w:themeColor="dark1"/>
                <w:kern w:val="24"/>
                <w:sz w:val="28"/>
                <w:szCs w:val="28"/>
              </w:rPr>
              <w:t xml:space="preserve"> (Main Phone) / (xxx) xxx-</w:t>
            </w:r>
            <w:proofErr w:type="spellStart"/>
            <w:r w:rsidRPr="004C69A3">
              <w:rPr>
                <w:rFonts w:ascii="Times New Roman" w:eastAsia="Times New Roman" w:hAnsi="Times New Roman" w:cs="Times New Roman"/>
                <w:color w:val="000000" w:themeColor="dark1"/>
                <w:kern w:val="24"/>
                <w:sz w:val="28"/>
                <w:szCs w:val="28"/>
              </w:rPr>
              <w:t>xxxx</w:t>
            </w:r>
            <w:proofErr w:type="spellEnd"/>
            <w:r w:rsidRPr="004C69A3">
              <w:rPr>
                <w:rFonts w:ascii="Times New Roman" w:eastAsia="Times New Roman" w:hAnsi="Times New Roman" w:cs="Times New Roman"/>
                <w:color w:val="000000" w:themeColor="dark1"/>
                <w:kern w:val="24"/>
                <w:sz w:val="28"/>
                <w:szCs w:val="28"/>
              </w:rPr>
              <w:t xml:space="preserve">  (After Hours)</w:t>
            </w:r>
          </w:p>
        </w:tc>
      </w:tr>
      <w:tr w:rsidR="00922402" w:rsidRPr="004C69A3" w:rsidTr="00922402">
        <w:trPr>
          <w:trHeight w:val="1018"/>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2"/>
                <w:szCs w:val="32"/>
              </w:rPr>
              <w:t>Department / Division Head</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Department / Division Head Name</w:t>
            </w:r>
          </w:p>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(xxx) xxx-</w:t>
            </w:r>
            <w:proofErr w:type="spellStart"/>
            <w:r w:rsidRPr="004C69A3">
              <w:rPr>
                <w:rFonts w:ascii="Times New Roman" w:eastAsia="Times New Roman" w:hAnsi="Times New Roman" w:cs="Times New Roman"/>
                <w:color w:val="000000" w:themeColor="dark1"/>
                <w:kern w:val="24"/>
                <w:sz w:val="28"/>
                <w:szCs w:val="28"/>
              </w:rPr>
              <w:t>xxxx</w:t>
            </w:r>
            <w:proofErr w:type="spellEnd"/>
            <w:r w:rsidRPr="004C69A3">
              <w:rPr>
                <w:rFonts w:ascii="Times New Roman" w:eastAsia="Times New Roman" w:hAnsi="Times New Roman" w:cs="Times New Roman"/>
                <w:color w:val="000000" w:themeColor="dark1"/>
                <w:kern w:val="24"/>
                <w:sz w:val="28"/>
                <w:szCs w:val="28"/>
              </w:rPr>
              <w:t xml:space="preserve"> (Main Phone)</w:t>
            </w:r>
          </w:p>
        </w:tc>
      </w:tr>
      <w:tr w:rsidR="00922402" w:rsidRPr="004C69A3" w:rsidTr="00922402">
        <w:trPr>
          <w:trHeight w:val="1090"/>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2"/>
                <w:szCs w:val="32"/>
              </w:rPr>
              <w:t>Facility / Building Safety Contact</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Safety Contact Name</w:t>
            </w:r>
          </w:p>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(575) 646-3327 (Office) / (575) 312-6649 (Cell – After Hours)</w:t>
            </w:r>
          </w:p>
        </w:tc>
      </w:tr>
      <w:tr w:rsidR="00922402" w:rsidRPr="004C69A3" w:rsidTr="00922402">
        <w:trPr>
          <w:trHeight w:val="1090"/>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2"/>
                <w:szCs w:val="32"/>
              </w:rPr>
              <w:t>NMSU Environmental Health &amp; Safety:</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 xml:space="preserve">(575) 646-3327 (Main Office) </w:t>
            </w:r>
          </w:p>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color w:val="000000" w:themeColor="dark1"/>
                <w:kern w:val="24"/>
                <w:sz w:val="28"/>
                <w:szCs w:val="28"/>
              </w:rPr>
              <w:t>(575) 646-3311 (NMSU Emergency Dispatch – After Hours)</w:t>
            </w:r>
          </w:p>
        </w:tc>
      </w:tr>
      <w:tr w:rsidR="00922402" w:rsidRPr="004C69A3" w:rsidTr="00922402">
        <w:trPr>
          <w:trHeight w:val="1000"/>
        </w:trPr>
        <w:tc>
          <w:tcPr>
            <w:tcW w:w="524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2"/>
                <w:szCs w:val="32"/>
              </w:rPr>
              <w:t>Fire/Police/Ambulance:</w:t>
            </w:r>
          </w:p>
        </w:tc>
        <w:tc>
          <w:tcPr>
            <w:tcW w:w="618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center"/>
            <w:hideMark/>
          </w:tcPr>
          <w:p w:rsidR="00922402" w:rsidRPr="004C69A3" w:rsidRDefault="00922402" w:rsidP="00922402">
            <w:pPr>
              <w:spacing w:before="0" w:after="0"/>
              <w:ind w:left="0"/>
              <w:jc w:val="center"/>
              <w:rPr>
                <w:rFonts w:ascii="Arial" w:eastAsia="Times New Roman" w:hAnsi="Arial" w:cs="Arial"/>
                <w:sz w:val="36"/>
                <w:szCs w:val="36"/>
              </w:rPr>
            </w:pPr>
            <w:r w:rsidRPr="004C69A3">
              <w:rPr>
                <w:rFonts w:ascii="Times New Roman" w:eastAsia="Times New Roman" w:hAnsi="Times New Roman" w:cs="Times New Roman"/>
                <w:b/>
                <w:bCs/>
                <w:color w:val="000000" w:themeColor="dark1"/>
                <w:kern w:val="24"/>
                <w:sz w:val="36"/>
                <w:szCs w:val="36"/>
              </w:rPr>
              <w:t>911</w:t>
            </w:r>
          </w:p>
        </w:tc>
      </w:tr>
    </w:tbl>
    <w:p w:rsidR="0094381C" w:rsidRPr="00054681" w:rsidRDefault="0094381C" w:rsidP="000F68F4">
      <w:pPr>
        <w:pStyle w:val="Heading2"/>
        <w:ind w:left="0"/>
        <w:jc w:val="center"/>
        <w:rPr>
          <w:rFonts w:eastAsia="Times New Roman" w:cs="Times New Roman"/>
          <w:sz w:val="32"/>
          <w:szCs w:val="32"/>
          <w:u w:val="single"/>
        </w:rPr>
      </w:pPr>
    </w:p>
    <w:p w:rsidR="000F68F4" w:rsidRDefault="000F68F4" w:rsidP="00054681">
      <w:pPr>
        <w:pStyle w:val="Heading2"/>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555EC2">
      <w:pPr>
        <w:pStyle w:val="Heading2"/>
        <w:ind w:left="0"/>
        <w:jc w:val="center"/>
        <w:rPr>
          <w:rFonts w:eastAsia="Times New Roman"/>
          <w:sz w:val="32"/>
          <w:szCs w:val="32"/>
          <w:u w:val="single"/>
        </w:rPr>
      </w:pPr>
    </w:p>
    <w:p w:rsidR="00922402" w:rsidRDefault="00922402" w:rsidP="001F3061">
      <w:pPr>
        <w:pStyle w:val="Heading2"/>
        <w:ind w:left="0"/>
        <w:rPr>
          <w:rFonts w:eastAsia="Times New Roman"/>
          <w:sz w:val="32"/>
          <w:szCs w:val="32"/>
          <w:u w:val="single"/>
        </w:rPr>
      </w:pPr>
    </w:p>
    <w:p w:rsidR="00922402" w:rsidRDefault="00A91E5E" w:rsidP="00555EC2">
      <w:pPr>
        <w:pStyle w:val="Heading2"/>
        <w:ind w:left="0"/>
        <w:jc w:val="center"/>
        <w:rPr>
          <w:rFonts w:eastAsia="Times New Roman"/>
          <w:sz w:val="32"/>
          <w:szCs w:val="32"/>
        </w:rPr>
      </w:pPr>
      <w:bookmarkStart w:id="100" w:name="_Toc2257157"/>
      <w:r w:rsidRPr="00054681">
        <w:rPr>
          <w:rFonts w:eastAsia="Times New Roman"/>
          <w:sz w:val="32"/>
          <w:szCs w:val="32"/>
          <w:u w:val="single"/>
        </w:rPr>
        <w:t>Appendix B</w:t>
      </w:r>
      <w:r w:rsidRPr="00054681">
        <w:rPr>
          <w:rFonts w:eastAsia="Times New Roman"/>
          <w:sz w:val="32"/>
          <w:szCs w:val="32"/>
        </w:rPr>
        <w:t xml:space="preserve"> </w:t>
      </w:r>
      <w:r>
        <w:rPr>
          <w:rFonts w:eastAsia="Times New Roman"/>
          <w:sz w:val="32"/>
          <w:szCs w:val="32"/>
        </w:rPr>
        <w:t>– Training Documentation Template</w:t>
      </w:r>
      <w:bookmarkEnd w:id="100"/>
    </w:p>
    <w:p w:rsidR="00922402" w:rsidRDefault="00922402" w:rsidP="00922402">
      <w:pPr>
        <w:rPr>
          <w:rFonts w:asciiTheme="majorHAnsi" w:hAnsiTheme="majorHAnsi" w:cstheme="majorBidi"/>
          <w:color w:val="4F81BD" w:themeColor="accent1"/>
        </w:rPr>
      </w:pPr>
      <w:r>
        <w:br w:type="page"/>
      </w:r>
    </w:p>
    <w:p w:rsidR="00837BDA" w:rsidRPr="00837BDA" w:rsidRDefault="00837BDA" w:rsidP="00555EC2">
      <w:pPr>
        <w:pStyle w:val="Heading2"/>
        <w:ind w:left="0"/>
        <w:jc w:val="center"/>
        <w:rPr>
          <w:rFonts w:eastAsia="Times New Roman"/>
          <w:sz w:val="32"/>
          <w:szCs w:val="32"/>
        </w:rPr>
      </w:pPr>
    </w:p>
    <w:tbl>
      <w:tblPr>
        <w:tblStyle w:val="GridTable1Light"/>
        <w:tblpPr w:leftFromText="180" w:rightFromText="180" w:vertAnchor="page" w:horzAnchor="margin" w:tblpY="2647"/>
        <w:tblW w:w="10430" w:type="dxa"/>
        <w:tblLook w:val="04A0" w:firstRow="1" w:lastRow="0" w:firstColumn="1" w:lastColumn="0" w:noHBand="0" w:noVBand="1"/>
      </w:tblPr>
      <w:tblGrid>
        <w:gridCol w:w="1522"/>
        <w:gridCol w:w="3311"/>
        <w:gridCol w:w="2361"/>
        <w:gridCol w:w="1364"/>
        <w:gridCol w:w="1872"/>
      </w:tblGrid>
      <w:tr w:rsidR="00555EC2" w:rsidRPr="0046697A" w:rsidTr="00555E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0" w:type="dxa"/>
            <w:gridSpan w:val="5"/>
            <w:tcBorders>
              <w:top w:val="single" w:sz="6" w:space="0" w:color="auto"/>
              <w:left w:val="single" w:sz="6" w:space="0" w:color="auto"/>
              <w:bottom w:val="single" w:sz="6" w:space="0" w:color="auto"/>
              <w:right w:val="single" w:sz="8" w:space="0" w:color="auto"/>
            </w:tcBorders>
            <w:vAlign w:val="center"/>
          </w:tcPr>
          <w:p w:rsidR="00555EC2" w:rsidRPr="00051621" w:rsidRDefault="00555EC2" w:rsidP="00555EC2">
            <w:pPr>
              <w:rPr>
                <w:rFonts w:ascii="Times New Roman" w:hAnsi="Times New Roman" w:cs="Times New Roman"/>
                <w:sz w:val="28"/>
              </w:rPr>
            </w:pPr>
            <w:r w:rsidRPr="00051621">
              <w:rPr>
                <w:rFonts w:ascii="Times New Roman" w:hAnsi="Times New Roman" w:cs="Times New Roman"/>
                <w:sz w:val="28"/>
              </w:rPr>
              <w:t xml:space="preserve">Employee </w:t>
            </w:r>
            <w:r>
              <w:rPr>
                <w:rFonts w:ascii="Times New Roman" w:hAnsi="Times New Roman" w:cs="Times New Roman"/>
                <w:sz w:val="28"/>
              </w:rPr>
              <w:t xml:space="preserve">/ Student </w:t>
            </w:r>
            <w:r w:rsidRPr="00051621">
              <w:rPr>
                <w:rFonts w:ascii="Times New Roman" w:hAnsi="Times New Roman" w:cs="Times New Roman"/>
                <w:sz w:val="28"/>
              </w:rPr>
              <w:t>Name:</w:t>
            </w:r>
          </w:p>
        </w:tc>
      </w:tr>
      <w:tr w:rsidR="00555EC2" w:rsidRPr="0046697A" w:rsidTr="00555EC2">
        <w:tc>
          <w:tcPr>
            <w:cnfStyle w:val="001000000000" w:firstRow="0" w:lastRow="0" w:firstColumn="1" w:lastColumn="0" w:oddVBand="0" w:evenVBand="0" w:oddHBand="0" w:evenHBand="0" w:firstRowFirstColumn="0" w:firstRowLastColumn="0" w:lastRowFirstColumn="0" w:lastRowLastColumn="0"/>
            <w:tcW w:w="4833" w:type="dxa"/>
            <w:gridSpan w:val="2"/>
            <w:tcBorders>
              <w:top w:val="single" w:sz="6" w:space="0" w:color="auto"/>
              <w:left w:val="single" w:sz="6" w:space="0" w:color="auto"/>
              <w:bottom w:val="single" w:sz="6" w:space="0" w:color="auto"/>
              <w:right w:val="single" w:sz="8" w:space="0" w:color="auto"/>
            </w:tcBorders>
            <w:vAlign w:val="center"/>
          </w:tcPr>
          <w:p w:rsidR="00555EC2" w:rsidRPr="00051621" w:rsidRDefault="00555EC2" w:rsidP="00555EC2">
            <w:pPr>
              <w:rPr>
                <w:rFonts w:ascii="Times New Roman" w:hAnsi="Times New Roman" w:cs="Times New Roman"/>
                <w:sz w:val="28"/>
              </w:rPr>
            </w:pPr>
            <w:r>
              <w:rPr>
                <w:rFonts w:ascii="Times New Roman" w:hAnsi="Times New Roman" w:cs="Times New Roman"/>
                <w:sz w:val="28"/>
              </w:rPr>
              <w:t>Aggie ID Number:</w:t>
            </w:r>
          </w:p>
        </w:tc>
        <w:tc>
          <w:tcPr>
            <w:tcW w:w="5597" w:type="dxa"/>
            <w:gridSpan w:val="3"/>
            <w:tcBorders>
              <w:top w:val="single" w:sz="6" w:space="0" w:color="auto"/>
              <w:left w:val="single" w:sz="6" w:space="0" w:color="auto"/>
              <w:bottom w:val="single" w:sz="6" w:space="0" w:color="auto"/>
              <w:right w:val="single" w:sz="8" w:space="0" w:color="auto"/>
            </w:tcBorders>
            <w:vAlign w:val="center"/>
          </w:tcPr>
          <w:p w:rsidR="00555EC2" w:rsidRPr="00675A2D"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675A2D">
              <w:rPr>
                <w:rFonts w:ascii="Times New Roman" w:hAnsi="Times New Roman" w:cs="Times New Roman"/>
                <w:b/>
                <w:sz w:val="28"/>
              </w:rPr>
              <w:t>NMSU Email:</w:t>
            </w:r>
          </w:p>
        </w:tc>
      </w:tr>
      <w:tr w:rsidR="00555EC2" w:rsidRPr="0046697A" w:rsidTr="00555EC2">
        <w:tc>
          <w:tcPr>
            <w:cnfStyle w:val="001000000000" w:firstRow="0" w:lastRow="0" w:firstColumn="1" w:lastColumn="0" w:oddVBand="0" w:evenVBand="0" w:oddHBand="0" w:evenHBand="0" w:firstRowFirstColumn="0" w:firstRowLastColumn="0" w:lastRowFirstColumn="0" w:lastRowLastColumn="0"/>
            <w:tcW w:w="10430" w:type="dxa"/>
            <w:gridSpan w:val="5"/>
            <w:tcBorders>
              <w:top w:val="single" w:sz="6" w:space="0" w:color="auto"/>
              <w:left w:val="single" w:sz="6" w:space="0" w:color="auto"/>
              <w:bottom w:val="single" w:sz="6" w:space="0" w:color="auto"/>
              <w:right w:val="single" w:sz="8" w:space="0" w:color="auto"/>
            </w:tcBorders>
            <w:vAlign w:val="center"/>
          </w:tcPr>
          <w:p w:rsidR="00555EC2" w:rsidRPr="00051621" w:rsidRDefault="00555EC2" w:rsidP="00555EC2">
            <w:pPr>
              <w:rPr>
                <w:rFonts w:ascii="Times New Roman" w:hAnsi="Times New Roman" w:cs="Times New Roman"/>
                <w:sz w:val="28"/>
              </w:rPr>
            </w:pPr>
            <w:r>
              <w:rPr>
                <w:rFonts w:ascii="Times New Roman" w:hAnsi="Times New Roman" w:cs="Times New Roman"/>
                <w:sz w:val="28"/>
              </w:rPr>
              <w:t>Department:</w:t>
            </w:r>
          </w:p>
        </w:tc>
      </w:tr>
      <w:tr w:rsidR="00555EC2" w:rsidRPr="0046697A" w:rsidTr="00555EC2">
        <w:trPr>
          <w:trHeight w:val="593"/>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555EC2" w:rsidRPr="00051621" w:rsidRDefault="00555EC2" w:rsidP="00555EC2">
            <w:pPr>
              <w:jc w:val="center"/>
              <w:rPr>
                <w:rFonts w:ascii="Times New Roman" w:hAnsi="Times New Roman" w:cs="Times New Roman"/>
                <w:sz w:val="28"/>
              </w:rPr>
            </w:pPr>
            <w:r w:rsidRPr="00051621">
              <w:rPr>
                <w:rFonts w:ascii="Times New Roman" w:hAnsi="Times New Roman" w:cs="Times New Roman"/>
                <w:sz w:val="28"/>
              </w:rPr>
              <w:t>Date</w:t>
            </w:r>
          </w:p>
        </w:tc>
        <w:tc>
          <w:tcPr>
            <w:tcW w:w="5672"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555EC2" w:rsidRPr="00051621" w:rsidRDefault="00555EC2" w:rsidP="00555E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Pr>
                <w:rFonts w:ascii="Times New Roman" w:hAnsi="Times New Roman" w:cs="Times New Roman"/>
                <w:b/>
                <w:sz w:val="28"/>
              </w:rPr>
              <w:t>Training Description</w:t>
            </w:r>
          </w:p>
        </w:tc>
        <w:tc>
          <w:tcPr>
            <w:tcW w:w="1364"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555EC2" w:rsidRDefault="00555EC2" w:rsidP="00555E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Pr>
                <w:rFonts w:ascii="Times New Roman" w:hAnsi="Times New Roman" w:cs="Times New Roman"/>
                <w:b/>
                <w:sz w:val="28"/>
              </w:rPr>
              <w:t xml:space="preserve">Score </w:t>
            </w:r>
          </w:p>
          <w:p w:rsidR="00555EC2" w:rsidRDefault="00555EC2" w:rsidP="00555E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Pr>
                <w:rFonts w:ascii="Times New Roman" w:hAnsi="Times New Roman" w:cs="Times New Roman"/>
                <w:b/>
                <w:sz w:val="28"/>
              </w:rPr>
              <w:t>or</w:t>
            </w:r>
          </w:p>
          <w:p w:rsidR="00555EC2" w:rsidRPr="00051621" w:rsidRDefault="00555EC2" w:rsidP="00555E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Pr>
                <w:rFonts w:ascii="Times New Roman" w:hAnsi="Times New Roman" w:cs="Times New Roman"/>
                <w:b/>
                <w:sz w:val="28"/>
              </w:rPr>
              <w:t>Pass / Fail</w:t>
            </w:r>
          </w:p>
        </w:tc>
        <w:tc>
          <w:tcPr>
            <w:tcW w:w="1872" w:type="dxa"/>
            <w:tcBorders>
              <w:top w:val="single" w:sz="8" w:space="0" w:color="auto"/>
              <w:left w:val="single" w:sz="6" w:space="0" w:color="auto"/>
              <w:bottom w:val="single" w:sz="6" w:space="0" w:color="auto"/>
              <w:right w:val="single" w:sz="8" w:space="0" w:color="auto"/>
            </w:tcBorders>
            <w:shd w:val="clear" w:color="auto" w:fill="A6A6A6" w:themeFill="background1" w:themeFillShade="A6"/>
            <w:vAlign w:val="center"/>
          </w:tcPr>
          <w:p w:rsidR="00555EC2" w:rsidRPr="00051621" w:rsidRDefault="00555EC2" w:rsidP="00555E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rPr>
            </w:pPr>
            <w:r w:rsidRPr="00051621">
              <w:rPr>
                <w:rFonts w:ascii="Times New Roman" w:hAnsi="Times New Roman" w:cs="Times New Roman"/>
                <w:b/>
                <w:sz w:val="28"/>
              </w:rPr>
              <w:t>Trained By:</w:t>
            </w:r>
          </w:p>
        </w:tc>
      </w:tr>
      <w:tr w:rsidR="00555EC2" w:rsidRPr="0046697A" w:rsidTr="00555EC2">
        <w:trPr>
          <w:trHeight w:val="627"/>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27"/>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12"/>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702"/>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702"/>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30"/>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r w:rsidR="00555EC2" w:rsidRPr="0046697A" w:rsidTr="00555EC2">
        <w:trPr>
          <w:trHeight w:val="675"/>
        </w:trPr>
        <w:tc>
          <w:tcPr>
            <w:cnfStyle w:val="001000000000" w:firstRow="0" w:lastRow="0" w:firstColumn="1" w:lastColumn="0" w:oddVBand="0" w:evenVBand="0" w:oddHBand="0" w:evenHBand="0" w:firstRowFirstColumn="0" w:firstRowLastColumn="0" w:lastRowFirstColumn="0" w:lastRowLastColumn="0"/>
            <w:tcW w:w="1522"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rPr>
                <w:rFonts w:ascii="Times New Roman" w:hAnsi="Times New Roman" w:cs="Times New Roman"/>
                <w:sz w:val="28"/>
              </w:rPr>
            </w:pPr>
          </w:p>
        </w:tc>
        <w:tc>
          <w:tcPr>
            <w:tcW w:w="5672" w:type="dxa"/>
            <w:gridSpan w:val="2"/>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364" w:type="dxa"/>
            <w:tcBorders>
              <w:top w:val="single" w:sz="6" w:space="0" w:color="auto"/>
              <w:left w:val="single" w:sz="6" w:space="0" w:color="auto"/>
              <w:bottom w:val="single" w:sz="6" w:space="0" w:color="auto"/>
              <w:right w:val="single" w:sz="6"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c>
          <w:tcPr>
            <w:tcW w:w="1872" w:type="dxa"/>
            <w:tcBorders>
              <w:top w:val="single" w:sz="6" w:space="0" w:color="auto"/>
              <w:left w:val="single" w:sz="6" w:space="0" w:color="auto"/>
              <w:bottom w:val="single" w:sz="6" w:space="0" w:color="auto"/>
              <w:right w:val="single" w:sz="8" w:space="0" w:color="auto"/>
            </w:tcBorders>
            <w:vAlign w:val="center"/>
          </w:tcPr>
          <w:p w:rsidR="00555EC2" w:rsidRPr="0046697A" w:rsidRDefault="00555EC2" w:rsidP="00555E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rPr>
            </w:pPr>
          </w:p>
        </w:tc>
      </w:tr>
    </w:tbl>
    <w:p w:rsidR="00837BDA" w:rsidRPr="00837BDA" w:rsidRDefault="00837BDA" w:rsidP="00837BDA">
      <w:pPr>
        <w:jc w:val="center"/>
        <w:rPr>
          <w:rFonts w:ascii="Times New Roman" w:hAnsi="Times New Roman" w:cs="Times New Roman"/>
          <w:b/>
          <w:sz w:val="36"/>
        </w:rPr>
      </w:pPr>
      <w:r>
        <w:rPr>
          <w:rFonts w:ascii="Times New Roman" w:hAnsi="Times New Roman" w:cs="Times New Roman"/>
          <w:b/>
          <w:sz w:val="36"/>
        </w:rPr>
        <w:t xml:space="preserve">In-House </w:t>
      </w:r>
      <w:r w:rsidRPr="00051621">
        <w:rPr>
          <w:rFonts w:ascii="Times New Roman" w:hAnsi="Times New Roman" w:cs="Times New Roman"/>
          <w:b/>
          <w:sz w:val="36"/>
        </w:rPr>
        <w:t>E</w:t>
      </w:r>
      <w:r>
        <w:rPr>
          <w:rFonts w:ascii="Times New Roman" w:hAnsi="Times New Roman" w:cs="Times New Roman"/>
          <w:b/>
          <w:sz w:val="36"/>
        </w:rPr>
        <w:t>mployee/Student Training Record</w:t>
      </w: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922402" w:rsidP="001F3061">
      <w:pPr>
        <w:pStyle w:val="Heading2"/>
        <w:ind w:left="0"/>
        <w:rPr>
          <w:rFonts w:eastAsia="Times New Roman"/>
          <w:sz w:val="32"/>
          <w:szCs w:val="32"/>
          <w:u w:val="single"/>
        </w:rPr>
      </w:pPr>
    </w:p>
    <w:p w:rsidR="00922402" w:rsidRDefault="00922402" w:rsidP="00837BDA">
      <w:pPr>
        <w:pStyle w:val="Heading2"/>
        <w:ind w:left="0"/>
        <w:jc w:val="center"/>
        <w:rPr>
          <w:rFonts w:eastAsia="Times New Roman"/>
          <w:sz w:val="32"/>
          <w:szCs w:val="32"/>
          <w:u w:val="single"/>
        </w:rPr>
      </w:pPr>
    </w:p>
    <w:p w:rsidR="00922402" w:rsidRDefault="00837BDA" w:rsidP="00837BDA">
      <w:pPr>
        <w:pStyle w:val="Heading2"/>
        <w:ind w:left="0"/>
        <w:jc w:val="center"/>
        <w:rPr>
          <w:rFonts w:eastAsia="Times New Roman"/>
          <w:sz w:val="32"/>
          <w:szCs w:val="32"/>
        </w:rPr>
      </w:pPr>
      <w:bookmarkStart w:id="101" w:name="_Toc2257158"/>
      <w:r w:rsidRPr="00054681">
        <w:rPr>
          <w:rFonts w:eastAsia="Times New Roman"/>
          <w:sz w:val="32"/>
          <w:szCs w:val="32"/>
          <w:u w:val="single"/>
        </w:rPr>
        <w:t xml:space="preserve">Appendix </w:t>
      </w:r>
      <w:r>
        <w:rPr>
          <w:rFonts w:eastAsia="Times New Roman"/>
          <w:sz w:val="32"/>
          <w:szCs w:val="32"/>
          <w:u w:val="single"/>
        </w:rPr>
        <w:t>C</w:t>
      </w:r>
      <w:r w:rsidRPr="00054681">
        <w:rPr>
          <w:rFonts w:eastAsia="Times New Roman"/>
          <w:sz w:val="32"/>
          <w:szCs w:val="32"/>
        </w:rPr>
        <w:t xml:space="preserve"> </w:t>
      </w:r>
      <w:r>
        <w:rPr>
          <w:rFonts w:eastAsia="Times New Roman"/>
          <w:sz w:val="32"/>
          <w:szCs w:val="32"/>
        </w:rPr>
        <w:t>– Standard Operating Procedure Template</w:t>
      </w:r>
      <w:bookmarkEnd w:id="101"/>
    </w:p>
    <w:p w:rsidR="00837BDA" w:rsidRPr="00922402" w:rsidRDefault="00922402" w:rsidP="00922402">
      <w:pPr>
        <w:rPr>
          <w:rFonts w:asciiTheme="majorHAnsi" w:hAnsiTheme="majorHAnsi" w:cstheme="majorBidi"/>
          <w:color w:val="4F81BD" w:themeColor="accent1"/>
        </w:rPr>
      </w:pPr>
      <w:r>
        <w:br w:type="page"/>
      </w:r>
    </w:p>
    <w:p w:rsidR="00837BDA" w:rsidRPr="00FC30D1" w:rsidRDefault="00922402" w:rsidP="00922402">
      <w:pPr>
        <w:pStyle w:val="FormTitle"/>
        <w:tabs>
          <w:tab w:val="clear" w:pos="720"/>
        </w:tabs>
        <w:rPr>
          <w:rFonts w:ascii="Arial" w:hAnsi="Arial" w:cs="Arial"/>
          <w:szCs w:val="28"/>
        </w:rPr>
      </w:pPr>
      <w:r w:rsidRPr="00922402">
        <w:rPr>
          <w:rFonts w:ascii="Arial" w:hAnsi="Arial" w:cs="Arial"/>
          <w:noProof/>
          <w:szCs w:val="28"/>
        </w:rPr>
        <mc:AlternateContent>
          <mc:Choice Requires="wps">
            <w:drawing>
              <wp:anchor distT="45720" distB="45720" distL="114300" distR="114300" simplePos="0" relativeHeight="251668480" behindDoc="1" locked="0" layoutInCell="1" allowOverlap="1">
                <wp:simplePos x="0" y="0"/>
                <wp:positionH relativeFrom="margin">
                  <wp:align>center</wp:align>
                </wp:positionH>
                <wp:positionV relativeFrom="paragraph">
                  <wp:posOffset>-467360</wp:posOffset>
                </wp:positionV>
                <wp:extent cx="7187211" cy="8676168"/>
                <wp:effectExtent l="0" t="0" r="1397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211" cy="8676168"/>
                        </a:xfrm>
                        <a:prstGeom prst="rect">
                          <a:avLst/>
                        </a:prstGeom>
                        <a:solidFill>
                          <a:srgbClr val="FFFFFF"/>
                        </a:solidFill>
                        <a:ln w="9525">
                          <a:solidFill>
                            <a:srgbClr val="000000"/>
                          </a:solidFill>
                          <a:miter lim="800000"/>
                          <a:headEnd/>
                          <a:tailEnd/>
                        </a:ln>
                      </wps:spPr>
                      <wps:txbx>
                        <w:txbxContent>
                          <w:p w:rsidR="00922402" w:rsidRDefault="00922402" w:rsidP="00922402">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36.8pt;width:565.9pt;height:683.15pt;z-index:-2516480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">
                <v:textbox>
                  <w:txbxContent>
                    <w:p w:rsidR="00922402" w:rsidRDefault="00922402" w:rsidP="00922402">
                      <w:pPr>
                        <w:ind w:left="0"/>
                      </w:pPr>
                    </w:p>
                  </w:txbxContent>
                </v:textbox>
                <w10:wrap anchorx="margin"/>
              </v:shape>
            </w:pict>
          </mc:Fallback>
        </mc:AlternateContent>
      </w:r>
      <w:r w:rsidR="00837BDA" w:rsidRPr="00FC30D1">
        <w:rPr>
          <w:rFonts w:ascii="Arial" w:hAnsi="Arial" w:cs="Arial"/>
          <w:szCs w:val="28"/>
        </w:rPr>
        <w:t>STANDARD OPERATING PROCEDURE</w:t>
      </w:r>
    </w:p>
    <w:p w:rsidR="00837BDA" w:rsidRDefault="00837BDA" w:rsidP="00837BDA">
      <w:pPr>
        <w:pStyle w:val="FormTitle"/>
        <w:tabs>
          <w:tab w:val="clear" w:pos="720"/>
        </w:tabs>
        <w:spacing w:line="240" w:lineRule="auto"/>
        <w:contextualSpacing/>
        <w:rPr>
          <w:rFonts w:ascii="Arial" w:hAnsi="Arial" w:cs="Arial"/>
          <w:b w:val="0"/>
          <w:sz w:val="22"/>
          <w:szCs w:val="22"/>
        </w:rPr>
      </w:pPr>
      <w:r w:rsidRPr="00FC30D1">
        <w:rPr>
          <w:rFonts w:ascii="Arial" w:hAnsi="Arial" w:cs="Arial"/>
          <w:b w:val="0"/>
          <w:sz w:val="22"/>
          <w:szCs w:val="22"/>
        </w:rPr>
        <w:t xml:space="preserve">Use this form to document the Health </w:t>
      </w:r>
      <w:r>
        <w:rPr>
          <w:rFonts w:ascii="Arial" w:hAnsi="Arial" w:cs="Arial"/>
          <w:b w:val="0"/>
          <w:sz w:val="22"/>
          <w:szCs w:val="22"/>
        </w:rPr>
        <w:t>and</w:t>
      </w:r>
      <w:r w:rsidRPr="00FC30D1">
        <w:rPr>
          <w:rFonts w:ascii="Arial" w:hAnsi="Arial" w:cs="Arial"/>
          <w:b w:val="0"/>
          <w:sz w:val="22"/>
          <w:szCs w:val="22"/>
        </w:rPr>
        <w:t xml:space="preserve"> Safety information associated with the procedure.</w:t>
      </w:r>
    </w:p>
    <w:p w:rsidR="00837BDA" w:rsidRDefault="00837BDA" w:rsidP="00837BDA">
      <w:pPr>
        <w:pStyle w:val="FormTitle"/>
        <w:tabs>
          <w:tab w:val="clear" w:pos="720"/>
        </w:tabs>
        <w:spacing w:line="240" w:lineRule="auto"/>
        <w:contextualSpacing/>
        <w:rPr>
          <w:rFonts w:ascii="Arial" w:hAnsi="Arial" w:cs="Arial"/>
          <w:b w:val="0"/>
          <w:sz w:val="22"/>
          <w:szCs w:val="22"/>
        </w:rPr>
      </w:pPr>
      <w:r>
        <w:rPr>
          <w:rFonts w:ascii="Arial" w:hAnsi="Arial" w:cs="Arial"/>
          <w:b w:val="0"/>
          <w:sz w:val="22"/>
          <w:szCs w:val="22"/>
        </w:rPr>
        <w:t>Include attachments where applicable</w:t>
      </w:r>
    </w:p>
    <w:p w:rsidR="00837BDA" w:rsidRPr="00DD2799" w:rsidRDefault="00837BDA" w:rsidP="00837BDA">
      <w:pPr>
        <w:pStyle w:val="FormTitle"/>
        <w:tabs>
          <w:tab w:val="clear" w:pos="720"/>
        </w:tabs>
        <w:spacing w:line="240" w:lineRule="auto"/>
        <w:contextualSpacing/>
        <w:rPr>
          <w:rFonts w:ascii="Arial" w:hAnsi="Arial" w:cs="Arial"/>
          <w:b w:val="0"/>
          <w:sz w:val="22"/>
          <w:szCs w:val="22"/>
        </w:rPr>
      </w:pPr>
    </w:p>
    <w:tbl>
      <w:tblPr>
        <w:tblStyle w:val="TableGrid"/>
        <w:tblW w:w="10434" w:type="dxa"/>
        <w:tblLook w:val="00A0" w:firstRow="1" w:lastRow="0" w:firstColumn="1" w:lastColumn="0" w:noHBand="0" w:noVBand="0"/>
      </w:tblPr>
      <w:tblGrid>
        <w:gridCol w:w="1020"/>
        <w:gridCol w:w="1195"/>
        <w:gridCol w:w="1164"/>
        <w:gridCol w:w="1374"/>
        <w:gridCol w:w="2193"/>
        <w:gridCol w:w="1548"/>
        <w:gridCol w:w="1940"/>
      </w:tblGrid>
      <w:tr w:rsidR="00837BDA" w:rsidRPr="00F11990" w:rsidTr="00837BDA">
        <w:tc>
          <w:tcPr>
            <w:tcW w:w="2081" w:type="dxa"/>
            <w:gridSpan w:val="2"/>
            <w:tcBorders>
              <w:top w:val="nil"/>
              <w:left w:val="nil"/>
              <w:bottom w:val="nil"/>
              <w:right w:val="nil"/>
            </w:tcBorders>
          </w:tcPr>
          <w:p w:rsidR="00837BDA" w:rsidRPr="00F11990" w:rsidRDefault="00837BDA" w:rsidP="00837BDA">
            <w:pPr>
              <w:tabs>
                <w:tab w:val="left" w:pos="1584"/>
                <w:tab w:val="left" w:pos="2016"/>
              </w:tabs>
              <w:rPr>
                <w:rFonts w:cs="Arial"/>
                <w:b/>
              </w:rPr>
            </w:pPr>
            <w:r w:rsidRPr="00F11990">
              <w:rPr>
                <w:rFonts w:cs="Arial"/>
                <w:b/>
                <w:bCs/>
              </w:rPr>
              <w:t>Procedure Title</w:t>
            </w:r>
          </w:p>
        </w:tc>
        <w:tc>
          <w:tcPr>
            <w:tcW w:w="8353" w:type="dxa"/>
            <w:gridSpan w:val="5"/>
            <w:tcBorders>
              <w:top w:val="nil"/>
              <w:left w:val="nil"/>
              <w:bottom w:val="single" w:sz="4" w:space="0" w:color="auto"/>
              <w:right w:val="nil"/>
            </w:tcBorders>
          </w:tcPr>
          <w:p w:rsidR="00837BDA" w:rsidRPr="00F11990" w:rsidRDefault="00837BDA" w:rsidP="00837BDA">
            <w:pPr>
              <w:tabs>
                <w:tab w:val="left" w:pos="1584"/>
                <w:tab w:val="left" w:pos="2016"/>
              </w:tabs>
              <w:rPr>
                <w:rFonts w:cs="Arial"/>
              </w:rPr>
            </w:pPr>
          </w:p>
        </w:tc>
      </w:tr>
      <w:tr w:rsidR="00837BDA" w:rsidRPr="00F11990" w:rsidTr="00837BDA">
        <w:tc>
          <w:tcPr>
            <w:tcW w:w="780" w:type="dxa"/>
            <w:tcBorders>
              <w:top w:val="nil"/>
              <w:left w:val="nil"/>
              <w:bottom w:val="nil"/>
              <w:right w:val="nil"/>
            </w:tcBorders>
          </w:tcPr>
          <w:p w:rsidR="00837BDA" w:rsidRDefault="00837BDA" w:rsidP="00837BDA">
            <w:pPr>
              <w:tabs>
                <w:tab w:val="left" w:pos="1584"/>
                <w:tab w:val="left" w:pos="2016"/>
              </w:tabs>
              <w:rPr>
                <w:rFonts w:cs="Arial"/>
                <w:b/>
                <w:bCs/>
              </w:rPr>
            </w:pPr>
          </w:p>
          <w:p w:rsidR="00837BDA" w:rsidRPr="00F11990" w:rsidRDefault="00837BDA" w:rsidP="00837BDA">
            <w:pPr>
              <w:tabs>
                <w:tab w:val="left" w:pos="1584"/>
                <w:tab w:val="left" w:pos="2016"/>
              </w:tabs>
              <w:rPr>
                <w:rFonts w:cs="Arial"/>
                <w:b/>
              </w:rPr>
            </w:pPr>
            <w:proofErr w:type="spellStart"/>
            <w:r w:rsidRPr="00F11990">
              <w:rPr>
                <w:rFonts w:cs="Arial"/>
                <w:b/>
                <w:bCs/>
              </w:rPr>
              <w:t>Dept</w:t>
            </w:r>
            <w:proofErr w:type="spellEnd"/>
          </w:p>
        </w:tc>
        <w:tc>
          <w:tcPr>
            <w:tcW w:w="2639" w:type="dxa"/>
            <w:gridSpan w:val="2"/>
            <w:tcBorders>
              <w:top w:val="nil"/>
              <w:left w:val="nil"/>
              <w:bottom w:val="single" w:sz="4" w:space="0" w:color="auto"/>
              <w:right w:val="nil"/>
            </w:tcBorders>
          </w:tcPr>
          <w:p w:rsidR="00837BDA" w:rsidRPr="00F11990" w:rsidRDefault="00837BDA" w:rsidP="00837BDA">
            <w:pPr>
              <w:tabs>
                <w:tab w:val="left" w:pos="1584"/>
                <w:tab w:val="left" w:pos="2016"/>
              </w:tabs>
              <w:rPr>
                <w:rFonts w:cs="Arial"/>
                <w:b/>
              </w:rPr>
            </w:pPr>
          </w:p>
        </w:tc>
        <w:tc>
          <w:tcPr>
            <w:tcW w:w="1193" w:type="dxa"/>
            <w:tcBorders>
              <w:top w:val="nil"/>
              <w:left w:val="nil"/>
              <w:bottom w:val="nil"/>
              <w:right w:val="nil"/>
            </w:tcBorders>
          </w:tcPr>
          <w:p w:rsidR="00837BDA" w:rsidRDefault="00837BDA" w:rsidP="00837BDA">
            <w:pPr>
              <w:tabs>
                <w:tab w:val="left" w:pos="1584"/>
                <w:tab w:val="left" w:pos="2016"/>
              </w:tabs>
              <w:rPr>
                <w:rFonts w:cs="Arial"/>
                <w:b/>
                <w:bCs/>
              </w:rPr>
            </w:pPr>
          </w:p>
          <w:p w:rsidR="00837BDA" w:rsidRPr="00F11990" w:rsidRDefault="00837BDA" w:rsidP="00837BDA">
            <w:pPr>
              <w:tabs>
                <w:tab w:val="left" w:pos="1584"/>
                <w:tab w:val="left" w:pos="2016"/>
              </w:tabs>
              <w:rPr>
                <w:rFonts w:cs="Arial"/>
                <w:b/>
              </w:rPr>
            </w:pPr>
            <w:proofErr w:type="spellStart"/>
            <w:r w:rsidRPr="00F11990">
              <w:rPr>
                <w:rFonts w:cs="Arial"/>
                <w:b/>
                <w:bCs/>
              </w:rPr>
              <w:t>Bldg</w:t>
            </w:r>
            <w:proofErr w:type="spellEnd"/>
            <w:r w:rsidRPr="00F11990">
              <w:rPr>
                <w:rFonts w:cs="Arial"/>
                <w:b/>
                <w:bCs/>
              </w:rPr>
              <w:t>/Rm</w:t>
            </w:r>
          </w:p>
        </w:tc>
        <w:tc>
          <w:tcPr>
            <w:tcW w:w="2489" w:type="dxa"/>
            <w:tcBorders>
              <w:top w:val="nil"/>
              <w:left w:val="nil"/>
              <w:bottom w:val="single" w:sz="4" w:space="0" w:color="auto"/>
              <w:right w:val="nil"/>
            </w:tcBorders>
          </w:tcPr>
          <w:p w:rsidR="00837BDA" w:rsidRPr="00F11990" w:rsidRDefault="00837BDA" w:rsidP="00837BDA">
            <w:pPr>
              <w:tabs>
                <w:tab w:val="left" w:pos="1584"/>
                <w:tab w:val="left" w:pos="2016"/>
              </w:tabs>
              <w:rPr>
                <w:rFonts w:cs="Arial"/>
                <w:b/>
              </w:rPr>
            </w:pPr>
          </w:p>
        </w:tc>
        <w:tc>
          <w:tcPr>
            <w:tcW w:w="1188" w:type="dxa"/>
            <w:tcBorders>
              <w:top w:val="nil"/>
              <w:left w:val="nil"/>
              <w:bottom w:val="nil"/>
              <w:right w:val="nil"/>
            </w:tcBorders>
          </w:tcPr>
          <w:p w:rsidR="00837BDA" w:rsidRDefault="00837BDA" w:rsidP="00837BDA">
            <w:pPr>
              <w:tabs>
                <w:tab w:val="left" w:pos="1584"/>
                <w:tab w:val="left" w:pos="2016"/>
              </w:tabs>
              <w:rPr>
                <w:rFonts w:cs="Arial"/>
                <w:b/>
                <w:bCs/>
              </w:rPr>
            </w:pPr>
          </w:p>
          <w:p w:rsidR="00837BDA" w:rsidRPr="00F11990" w:rsidRDefault="00837BDA" w:rsidP="00837BDA">
            <w:pPr>
              <w:tabs>
                <w:tab w:val="left" w:pos="1584"/>
                <w:tab w:val="left" w:pos="2016"/>
              </w:tabs>
              <w:rPr>
                <w:rFonts w:cs="Arial"/>
                <w:b/>
              </w:rPr>
            </w:pPr>
            <w:r w:rsidRPr="00F11990">
              <w:rPr>
                <w:rFonts w:cs="Arial"/>
                <w:b/>
                <w:bCs/>
              </w:rPr>
              <w:t>Supervisor</w:t>
            </w:r>
          </w:p>
        </w:tc>
        <w:tc>
          <w:tcPr>
            <w:tcW w:w="2145" w:type="dxa"/>
            <w:tcBorders>
              <w:top w:val="nil"/>
              <w:left w:val="nil"/>
              <w:bottom w:val="single" w:sz="4" w:space="0" w:color="auto"/>
              <w:right w:val="nil"/>
            </w:tcBorders>
          </w:tcPr>
          <w:p w:rsidR="00837BDA" w:rsidRDefault="00837BDA" w:rsidP="00837BDA">
            <w:pPr>
              <w:tabs>
                <w:tab w:val="left" w:pos="1584"/>
                <w:tab w:val="left" w:pos="2016"/>
              </w:tabs>
              <w:rPr>
                <w:rFonts w:cs="Arial"/>
              </w:rPr>
            </w:pPr>
          </w:p>
          <w:p w:rsidR="00837BDA" w:rsidRPr="00F11990" w:rsidRDefault="00837BDA" w:rsidP="00837BDA">
            <w:pPr>
              <w:tabs>
                <w:tab w:val="left" w:pos="1584"/>
                <w:tab w:val="left" w:pos="2016"/>
              </w:tabs>
              <w:rPr>
                <w:rFonts w:cs="Arial"/>
              </w:rPr>
            </w:pPr>
          </w:p>
        </w:tc>
      </w:tr>
    </w:tbl>
    <w:p w:rsidR="00837BDA" w:rsidRPr="00922402" w:rsidRDefault="00837BDA" w:rsidP="00922402">
      <w:pPr>
        <w:tabs>
          <w:tab w:val="left" w:pos="1584"/>
          <w:tab w:val="left" w:pos="2016"/>
        </w:tabs>
        <w:ind w:left="0"/>
        <w:rPr>
          <w:rFonts w:cs="Arial"/>
          <w:b/>
        </w:rPr>
      </w:pPr>
      <w:r w:rsidRPr="00F11990">
        <w:rPr>
          <w:rFonts w:cs="Arial"/>
          <w:b/>
        </w:rPr>
        <w:t>Procedure Overview</w:t>
      </w:r>
      <w:r w:rsidRPr="00F11990">
        <w:rPr>
          <w:rFonts w:cs="Arial"/>
        </w:rPr>
        <w:t xml:space="preserve"> (brief description of the project)</w:t>
      </w:r>
    </w:p>
    <w:p w:rsidR="00837BDA" w:rsidRDefault="00837BDA" w:rsidP="00837BDA">
      <w:pPr>
        <w:ind w:left="0"/>
        <w:rPr>
          <w:rFonts w:cs="Arial"/>
        </w:rPr>
      </w:pPr>
    </w:p>
    <w:p w:rsidR="00837BDA" w:rsidRDefault="00837BDA" w:rsidP="00837BDA">
      <w:pPr>
        <w:ind w:left="0"/>
        <w:rPr>
          <w:rFonts w:cs="Arial"/>
        </w:rPr>
      </w:pPr>
      <w:r w:rsidRPr="00F11990">
        <w:rPr>
          <w:rFonts w:cs="Arial"/>
          <w:b/>
        </w:rPr>
        <w:t>Health and safety information for materials used (</w:t>
      </w:r>
      <w:r w:rsidRPr="00F11990">
        <w:rPr>
          <w:rFonts w:cs="Arial"/>
        </w:rPr>
        <w:t xml:space="preserve">briefly describe the hazards associated with the materials and/or equipment </w:t>
      </w:r>
      <w:r w:rsidRPr="00F11990">
        <w:rPr>
          <w:rFonts w:cs="Arial"/>
          <w:b/>
        </w:rPr>
        <w:t>OR</w:t>
      </w:r>
      <w:r w:rsidRPr="00F11990">
        <w:rPr>
          <w:rFonts w:cs="Arial"/>
        </w:rPr>
        <w:t xml:space="preserve"> document your hazard assessment in Section II)</w:t>
      </w:r>
    </w:p>
    <w:p w:rsidR="00837BDA" w:rsidRDefault="00837BDA" w:rsidP="00837BDA">
      <w:pPr>
        <w:ind w:left="0"/>
        <w:rPr>
          <w:rFonts w:cs="Arial"/>
        </w:rPr>
      </w:pPr>
    </w:p>
    <w:p w:rsidR="00837BDA" w:rsidRPr="00F11990" w:rsidRDefault="00837BDA" w:rsidP="00837BDA">
      <w:pPr>
        <w:ind w:left="0"/>
        <w:rPr>
          <w:rFonts w:cs="Arial"/>
          <w:b/>
        </w:rPr>
      </w:pPr>
      <w:r w:rsidRPr="00F11990">
        <w:rPr>
          <w:rFonts w:cs="Arial"/>
          <w:b/>
        </w:rPr>
        <w:t xml:space="preserve">Hazard Control Measures  </w:t>
      </w:r>
    </w:p>
    <w:p w:rsidR="00837BDA" w:rsidRPr="00F11990" w:rsidRDefault="00837BDA" w:rsidP="00837BDA">
      <w:pPr>
        <w:ind w:left="0"/>
        <w:rPr>
          <w:rFonts w:cs="Arial"/>
        </w:rPr>
      </w:pPr>
      <w:r w:rsidRPr="00F11990">
        <w:rPr>
          <w:rFonts w:cs="Arial"/>
          <w:color w:val="000000"/>
        </w:rPr>
        <w:t>Please select which type of lab coat, eye protection, and hand protection will be used</w:t>
      </w:r>
      <w:r w:rsidRPr="00F11990">
        <w:rPr>
          <w:rFonts w:cs="Arial"/>
        </w:rPr>
        <w:t xml:space="preserve"> (Lab coat, eye and hand protection, and closed toe/heel shoes must be selected as required by Section D of the ISU Laboratory Safety Manual.) </w:t>
      </w: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047"/>
        <w:gridCol w:w="540"/>
        <w:gridCol w:w="1980"/>
        <w:gridCol w:w="450"/>
        <w:gridCol w:w="2273"/>
      </w:tblGrid>
      <w:tr w:rsidR="00837BDA" w:rsidRPr="00F11990" w:rsidTr="00837BDA">
        <w:trPr>
          <w:trHeight w:val="288"/>
        </w:trPr>
        <w:tc>
          <w:tcPr>
            <w:tcW w:w="378" w:type="dxa"/>
            <w:vAlign w:val="bottom"/>
          </w:tcPr>
          <w:p w:rsidR="00837BDA" w:rsidRPr="00F11990" w:rsidRDefault="00837BDA" w:rsidP="00837BDA">
            <w:pPr>
              <w:pStyle w:val="BodyTextIndent"/>
              <w:ind w:left="0"/>
              <w:jc w:val="right"/>
              <w:rPr>
                <w:rFonts w:asciiTheme="minorHAnsi" w:hAnsiTheme="minorHAnsi" w:cs="Arial"/>
                <w:b/>
                <w:szCs w:val="22"/>
              </w:rPr>
            </w:pPr>
            <w:r w:rsidRPr="00F11990">
              <w:rPr>
                <w:rFonts w:asciiTheme="minorHAnsi" w:hAnsiTheme="minorHAnsi" w:cs="Arial"/>
                <w:b/>
                <w:szCs w:val="22"/>
              </w:rPr>
              <w:fldChar w:fldCharType="begin">
                <w:ffData>
                  <w:name w:val="Check3"/>
                  <w:enabled/>
                  <w:calcOnExit w:val="0"/>
                  <w:checkBox>
                    <w:sizeAuto/>
                    <w:default w:val="0"/>
                  </w:checkBox>
                </w:ffData>
              </w:fldChar>
            </w:r>
            <w:r w:rsidRPr="00F11990">
              <w:rPr>
                <w:rFonts w:asciiTheme="minorHAnsi" w:hAnsiTheme="minorHAnsi" w:cs="Arial"/>
                <w:b/>
                <w:szCs w:val="22"/>
              </w:rPr>
              <w:instrText xml:space="preserve"> FORMCHECKBOX </w:instrText>
            </w:r>
            <w:r>
              <w:rPr>
                <w:rFonts w:asciiTheme="minorHAnsi" w:hAnsiTheme="minorHAnsi" w:cs="Arial"/>
                <w:b/>
                <w:szCs w:val="22"/>
              </w:rPr>
            </w:r>
            <w:r>
              <w:rPr>
                <w:rFonts w:asciiTheme="minorHAnsi" w:hAnsiTheme="minorHAnsi" w:cs="Arial"/>
                <w:b/>
                <w:szCs w:val="22"/>
              </w:rPr>
              <w:fldChar w:fldCharType="separate"/>
            </w:r>
            <w:r w:rsidRPr="00F11990">
              <w:rPr>
                <w:rFonts w:asciiTheme="minorHAnsi" w:hAnsiTheme="minorHAnsi" w:cs="Arial"/>
                <w:b/>
                <w:szCs w:val="22"/>
              </w:rPr>
              <w:fldChar w:fldCharType="end"/>
            </w:r>
          </w:p>
        </w:tc>
        <w:tc>
          <w:tcPr>
            <w:tcW w:w="234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Latex gloves</w:t>
            </w:r>
          </w:p>
        </w:tc>
        <w:bookmarkStart w:id="102" w:name="Check3"/>
        <w:tc>
          <w:tcPr>
            <w:tcW w:w="36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bookmarkEnd w:id="102"/>
          </w:p>
        </w:tc>
        <w:tc>
          <w:tcPr>
            <w:tcW w:w="2047"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Insulated gloves</w:t>
            </w:r>
          </w:p>
        </w:tc>
        <w:tc>
          <w:tcPr>
            <w:tcW w:w="54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198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Face Shield</w:t>
            </w:r>
          </w:p>
        </w:tc>
        <w:tc>
          <w:tcPr>
            <w:tcW w:w="45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273"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Respirator</w:t>
            </w:r>
          </w:p>
        </w:tc>
      </w:tr>
      <w:tr w:rsidR="00837BDA" w:rsidRPr="00F11990" w:rsidTr="00837BDA">
        <w:trPr>
          <w:trHeight w:val="333"/>
        </w:trPr>
        <w:tc>
          <w:tcPr>
            <w:tcW w:w="378" w:type="dxa"/>
            <w:vAlign w:val="bottom"/>
          </w:tcPr>
          <w:p w:rsidR="00837BDA" w:rsidRPr="00F11990" w:rsidRDefault="00837BDA" w:rsidP="00837BDA">
            <w:pPr>
              <w:pStyle w:val="BodyTextIndent"/>
              <w:ind w:left="0"/>
              <w:jc w:val="right"/>
              <w:rPr>
                <w:rFonts w:asciiTheme="minorHAnsi" w:hAnsiTheme="minorHAnsi" w:cs="Arial"/>
                <w:b/>
                <w:szCs w:val="22"/>
              </w:rPr>
            </w:pPr>
            <w:r w:rsidRPr="00F11990">
              <w:rPr>
                <w:rFonts w:asciiTheme="minorHAnsi" w:hAnsiTheme="minorHAnsi" w:cs="Arial"/>
                <w:b/>
                <w:szCs w:val="22"/>
              </w:rPr>
              <w:fldChar w:fldCharType="begin">
                <w:ffData>
                  <w:name w:val="Check3"/>
                  <w:enabled/>
                  <w:calcOnExit w:val="0"/>
                  <w:checkBox>
                    <w:sizeAuto/>
                    <w:default w:val="0"/>
                  </w:checkBox>
                </w:ffData>
              </w:fldChar>
            </w:r>
            <w:r w:rsidRPr="00F11990">
              <w:rPr>
                <w:rFonts w:asciiTheme="minorHAnsi" w:hAnsiTheme="minorHAnsi" w:cs="Arial"/>
                <w:b/>
                <w:szCs w:val="22"/>
              </w:rPr>
              <w:instrText xml:space="preserve"> FORMCHECKBOX </w:instrText>
            </w:r>
            <w:r>
              <w:rPr>
                <w:rFonts w:asciiTheme="minorHAnsi" w:hAnsiTheme="minorHAnsi" w:cs="Arial"/>
                <w:b/>
                <w:szCs w:val="22"/>
              </w:rPr>
            </w:r>
            <w:r>
              <w:rPr>
                <w:rFonts w:asciiTheme="minorHAnsi" w:hAnsiTheme="minorHAnsi" w:cs="Arial"/>
                <w:b/>
                <w:szCs w:val="22"/>
              </w:rPr>
              <w:fldChar w:fldCharType="separate"/>
            </w:r>
            <w:r w:rsidRPr="00F11990">
              <w:rPr>
                <w:rFonts w:asciiTheme="minorHAnsi" w:hAnsiTheme="minorHAnsi" w:cs="Arial"/>
                <w:b/>
                <w:szCs w:val="22"/>
              </w:rPr>
              <w:fldChar w:fldCharType="end"/>
            </w:r>
          </w:p>
        </w:tc>
        <w:tc>
          <w:tcPr>
            <w:tcW w:w="234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Nitrile gloves</w:t>
            </w:r>
          </w:p>
        </w:tc>
        <w:tc>
          <w:tcPr>
            <w:tcW w:w="36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047"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Safety glasses</w:t>
            </w:r>
          </w:p>
        </w:tc>
        <w:tc>
          <w:tcPr>
            <w:tcW w:w="54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198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Lab Coat</w:t>
            </w:r>
          </w:p>
        </w:tc>
        <w:tc>
          <w:tcPr>
            <w:tcW w:w="45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273"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Fume hood</w:t>
            </w:r>
          </w:p>
        </w:tc>
      </w:tr>
      <w:tr w:rsidR="00837BDA" w:rsidRPr="00F11990" w:rsidTr="00837BDA">
        <w:trPr>
          <w:trHeight w:val="333"/>
        </w:trPr>
        <w:tc>
          <w:tcPr>
            <w:tcW w:w="378"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b/>
                <w:szCs w:val="22"/>
              </w:rPr>
              <w:fldChar w:fldCharType="begin">
                <w:ffData>
                  <w:name w:val="Check3"/>
                  <w:enabled/>
                  <w:calcOnExit w:val="0"/>
                  <w:checkBox>
                    <w:sizeAuto/>
                    <w:default w:val="0"/>
                  </w:checkBox>
                </w:ffData>
              </w:fldChar>
            </w:r>
            <w:r w:rsidRPr="00F11990">
              <w:rPr>
                <w:rFonts w:asciiTheme="minorHAnsi" w:hAnsiTheme="minorHAnsi" w:cs="Arial"/>
                <w:b/>
                <w:szCs w:val="22"/>
              </w:rPr>
              <w:instrText xml:space="preserve"> FORMCHECKBOX </w:instrText>
            </w:r>
            <w:r>
              <w:rPr>
                <w:rFonts w:asciiTheme="minorHAnsi" w:hAnsiTheme="minorHAnsi" w:cs="Arial"/>
                <w:b/>
                <w:szCs w:val="22"/>
              </w:rPr>
            </w:r>
            <w:r>
              <w:rPr>
                <w:rFonts w:asciiTheme="minorHAnsi" w:hAnsiTheme="minorHAnsi" w:cs="Arial"/>
                <w:b/>
                <w:szCs w:val="22"/>
              </w:rPr>
              <w:fldChar w:fldCharType="separate"/>
            </w:r>
            <w:r w:rsidRPr="00F11990">
              <w:rPr>
                <w:rFonts w:asciiTheme="minorHAnsi" w:hAnsiTheme="minorHAnsi" w:cs="Arial"/>
                <w:b/>
                <w:szCs w:val="22"/>
              </w:rPr>
              <w:fldChar w:fldCharType="end"/>
            </w:r>
          </w:p>
        </w:tc>
        <w:tc>
          <w:tcPr>
            <w:tcW w:w="234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Neoprene gloves</w:t>
            </w:r>
          </w:p>
        </w:tc>
        <w:tc>
          <w:tcPr>
            <w:tcW w:w="36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047"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Vented goggles</w:t>
            </w:r>
          </w:p>
        </w:tc>
        <w:tc>
          <w:tcPr>
            <w:tcW w:w="54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198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Apron</w:t>
            </w:r>
          </w:p>
        </w:tc>
        <w:tc>
          <w:tcPr>
            <w:tcW w:w="45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273"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Biosafety cabinet</w:t>
            </w:r>
          </w:p>
        </w:tc>
      </w:tr>
      <w:tr w:rsidR="00837BDA" w:rsidRPr="00F11990" w:rsidTr="00837BDA">
        <w:trPr>
          <w:trHeight w:val="333"/>
        </w:trPr>
        <w:tc>
          <w:tcPr>
            <w:tcW w:w="378"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b/>
                <w:szCs w:val="22"/>
              </w:rPr>
              <w:fldChar w:fldCharType="begin">
                <w:ffData>
                  <w:name w:val="Check3"/>
                  <w:enabled/>
                  <w:calcOnExit w:val="0"/>
                  <w:checkBox>
                    <w:sizeAuto/>
                    <w:default w:val="0"/>
                  </w:checkBox>
                </w:ffData>
              </w:fldChar>
            </w:r>
            <w:r w:rsidRPr="00F11990">
              <w:rPr>
                <w:rFonts w:asciiTheme="minorHAnsi" w:hAnsiTheme="minorHAnsi" w:cs="Arial"/>
                <w:b/>
                <w:szCs w:val="22"/>
              </w:rPr>
              <w:instrText xml:space="preserve"> FORMCHECKBOX </w:instrText>
            </w:r>
            <w:r>
              <w:rPr>
                <w:rFonts w:asciiTheme="minorHAnsi" w:hAnsiTheme="minorHAnsi" w:cs="Arial"/>
                <w:b/>
                <w:szCs w:val="22"/>
              </w:rPr>
            </w:r>
            <w:r>
              <w:rPr>
                <w:rFonts w:asciiTheme="minorHAnsi" w:hAnsiTheme="minorHAnsi" w:cs="Arial"/>
                <w:b/>
                <w:szCs w:val="22"/>
              </w:rPr>
              <w:fldChar w:fldCharType="separate"/>
            </w:r>
            <w:r w:rsidRPr="00F11990">
              <w:rPr>
                <w:rFonts w:asciiTheme="minorHAnsi" w:hAnsiTheme="minorHAnsi" w:cs="Arial"/>
                <w:b/>
                <w:szCs w:val="22"/>
              </w:rPr>
              <w:fldChar w:fldCharType="end"/>
            </w:r>
          </w:p>
        </w:tc>
        <w:tc>
          <w:tcPr>
            <w:tcW w:w="234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Vinyl gloves</w:t>
            </w:r>
          </w:p>
        </w:tc>
        <w:tc>
          <w:tcPr>
            <w:tcW w:w="36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047"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Splash goggles</w:t>
            </w:r>
          </w:p>
        </w:tc>
        <w:tc>
          <w:tcPr>
            <w:tcW w:w="54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1980"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Dust mask</w:t>
            </w:r>
          </w:p>
        </w:tc>
        <w:tc>
          <w:tcPr>
            <w:tcW w:w="45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2273" w:type="dxa"/>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Glove box</w:t>
            </w:r>
          </w:p>
        </w:tc>
      </w:tr>
      <w:tr w:rsidR="00837BDA" w:rsidRPr="00F11990" w:rsidTr="00837BDA">
        <w:trPr>
          <w:trHeight w:val="360"/>
        </w:trPr>
        <w:tc>
          <w:tcPr>
            <w:tcW w:w="378"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b/>
                <w:szCs w:val="22"/>
              </w:rPr>
              <w:fldChar w:fldCharType="begin">
                <w:ffData>
                  <w:name w:val="Check3"/>
                  <w:enabled/>
                  <w:calcOnExit w:val="0"/>
                  <w:checkBox>
                    <w:sizeAuto/>
                    <w:default w:val="0"/>
                  </w:checkBox>
                </w:ffData>
              </w:fldChar>
            </w:r>
            <w:r w:rsidRPr="00F11990">
              <w:rPr>
                <w:rFonts w:asciiTheme="minorHAnsi" w:hAnsiTheme="minorHAnsi" w:cs="Arial"/>
                <w:b/>
                <w:szCs w:val="22"/>
              </w:rPr>
              <w:instrText xml:space="preserve"> FORMCHECKBOX </w:instrText>
            </w:r>
            <w:r>
              <w:rPr>
                <w:rFonts w:asciiTheme="minorHAnsi" w:hAnsiTheme="minorHAnsi" w:cs="Arial"/>
                <w:b/>
                <w:szCs w:val="22"/>
              </w:rPr>
            </w:r>
            <w:r>
              <w:rPr>
                <w:rFonts w:asciiTheme="minorHAnsi" w:hAnsiTheme="minorHAnsi" w:cs="Arial"/>
                <w:b/>
                <w:szCs w:val="22"/>
              </w:rPr>
              <w:fldChar w:fldCharType="separate"/>
            </w:r>
            <w:r w:rsidRPr="00F11990">
              <w:rPr>
                <w:rFonts w:asciiTheme="minorHAnsi" w:hAnsiTheme="minorHAnsi" w:cs="Arial"/>
                <w:b/>
                <w:szCs w:val="22"/>
              </w:rPr>
              <w:fldChar w:fldCharType="end"/>
            </w:r>
          </w:p>
        </w:tc>
        <w:tc>
          <w:tcPr>
            <w:tcW w:w="4747" w:type="dxa"/>
            <w:gridSpan w:val="3"/>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Closed Toe/Closed Heel Shoes</w:t>
            </w:r>
          </w:p>
        </w:tc>
        <w:tc>
          <w:tcPr>
            <w:tcW w:w="540" w:type="dxa"/>
            <w:vAlign w:val="bottom"/>
          </w:tcPr>
          <w:p w:rsidR="00837BDA" w:rsidRPr="00F11990" w:rsidRDefault="00837BDA" w:rsidP="00837BDA">
            <w:pPr>
              <w:pStyle w:val="BodyTextIndent"/>
              <w:ind w:left="0"/>
              <w:jc w:val="right"/>
              <w:rPr>
                <w:rFonts w:asciiTheme="minorHAnsi" w:hAnsiTheme="minorHAnsi" w:cs="Arial"/>
                <w:szCs w:val="22"/>
              </w:rPr>
            </w:pPr>
            <w:r w:rsidRPr="00F11990">
              <w:rPr>
                <w:rFonts w:asciiTheme="minorHAnsi" w:hAnsiTheme="minorHAnsi" w:cs="Arial"/>
                <w:szCs w:val="22"/>
              </w:rPr>
              <w:fldChar w:fldCharType="begin">
                <w:ffData>
                  <w:name w:val="Check3"/>
                  <w:enabled/>
                  <w:calcOnExit w:val="0"/>
                  <w:checkBox>
                    <w:sizeAuto/>
                    <w:default w:val="0"/>
                  </w:checkBox>
                </w:ffData>
              </w:fldChar>
            </w:r>
            <w:r w:rsidRPr="00F11990">
              <w:rPr>
                <w:rFonts w:asciiTheme="minorHAnsi" w:hAnsiTheme="minorHAnsi" w:cs="Arial"/>
                <w:szCs w:val="22"/>
              </w:rPr>
              <w:instrText xml:space="preserve"> FORMCHECKBOX </w:instrText>
            </w:r>
            <w:r>
              <w:rPr>
                <w:rFonts w:asciiTheme="minorHAnsi" w:hAnsiTheme="minorHAnsi" w:cs="Arial"/>
                <w:szCs w:val="22"/>
              </w:rPr>
            </w:r>
            <w:r>
              <w:rPr>
                <w:rFonts w:asciiTheme="minorHAnsi" w:hAnsiTheme="minorHAnsi" w:cs="Arial"/>
                <w:szCs w:val="22"/>
              </w:rPr>
              <w:fldChar w:fldCharType="separate"/>
            </w:r>
            <w:r w:rsidRPr="00F11990">
              <w:rPr>
                <w:rFonts w:asciiTheme="minorHAnsi" w:hAnsiTheme="minorHAnsi" w:cs="Arial"/>
                <w:szCs w:val="22"/>
              </w:rPr>
              <w:fldChar w:fldCharType="end"/>
            </w:r>
          </w:p>
        </w:tc>
        <w:tc>
          <w:tcPr>
            <w:tcW w:w="4703" w:type="dxa"/>
            <w:gridSpan w:val="3"/>
            <w:vAlign w:val="bottom"/>
          </w:tcPr>
          <w:p w:rsidR="00837BDA" w:rsidRPr="00F11990" w:rsidRDefault="00837BDA" w:rsidP="00837BDA">
            <w:pPr>
              <w:pStyle w:val="BodyTextIndent"/>
              <w:ind w:left="0"/>
              <w:rPr>
                <w:rFonts w:asciiTheme="minorHAnsi" w:hAnsiTheme="minorHAnsi" w:cs="Arial"/>
                <w:szCs w:val="22"/>
              </w:rPr>
            </w:pPr>
            <w:r w:rsidRPr="00F11990">
              <w:rPr>
                <w:rFonts w:asciiTheme="minorHAnsi" w:hAnsiTheme="minorHAnsi" w:cs="Arial"/>
                <w:szCs w:val="22"/>
              </w:rPr>
              <w:t>Flame Resistant Lab coat</w:t>
            </w:r>
          </w:p>
        </w:tc>
      </w:tr>
    </w:tbl>
    <w:p w:rsidR="00837BDA" w:rsidRPr="00DD2799" w:rsidRDefault="00837BDA" w:rsidP="00837BDA">
      <w:pPr>
        <w:ind w:left="0"/>
        <w:rPr>
          <w:rFonts w:cs="Arial"/>
          <w:b/>
        </w:rPr>
      </w:pPr>
      <w:r w:rsidRPr="00F11990">
        <w:rPr>
          <w:rFonts w:cs="Arial"/>
          <w:b/>
          <w:i/>
        </w:rPr>
        <w:t xml:space="preserve">Other Control Measures </w:t>
      </w:r>
      <w:r w:rsidRPr="00F11990">
        <w:rPr>
          <w:rFonts w:cs="Arial"/>
          <w:b/>
        </w:rPr>
        <w:t xml:space="preserve">Methods </w:t>
      </w:r>
      <w:r w:rsidRPr="00F11990">
        <w:rPr>
          <w:rFonts w:cs="Arial"/>
        </w:rPr>
        <w:t>(Include step by step instructions detailing the process or attach this document to an existing method.)</w:t>
      </w:r>
    </w:p>
    <w:p w:rsidR="00837BDA" w:rsidRPr="00F11990" w:rsidRDefault="00837BDA" w:rsidP="00837BDA">
      <w:pPr>
        <w:pStyle w:val="BodyTextIndent"/>
        <w:spacing w:after="0"/>
        <w:ind w:left="0"/>
        <w:rPr>
          <w:rFonts w:asciiTheme="minorHAnsi" w:hAnsiTheme="minorHAnsi" w:cs="Arial"/>
          <w:szCs w:val="22"/>
        </w:rPr>
      </w:pPr>
    </w:p>
    <w:p w:rsidR="00837BDA" w:rsidRDefault="00922402" w:rsidP="00837BDA">
      <w:pPr>
        <w:ind w:left="0"/>
        <w:rPr>
          <w:rFonts w:cs="Arial"/>
          <w:b/>
        </w:rPr>
      </w:pPr>
      <w:r>
        <w:rPr>
          <w:rFonts w:cs="Arial"/>
          <w:b/>
        </w:rPr>
        <w:t>Waste Disposal Procedures</w:t>
      </w:r>
    </w:p>
    <w:p w:rsidR="00922402" w:rsidRPr="00F11990" w:rsidRDefault="00922402" w:rsidP="00837BDA">
      <w:pPr>
        <w:ind w:left="0"/>
        <w:rPr>
          <w:rFonts w:cs="Arial"/>
          <w:b/>
        </w:rPr>
      </w:pPr>
    </w:p>
    <w:p w:rsidR="00837BDA" w:rsidRPr="00922402" w:rsidRDefault="00837BDA" w:rsidP="00922402">
      <w:pPr>
        <w:ind w:left="0"/>
        <w:rPr>
          <w:rFonts w:cs="Arial"/>
          <w:b/>
        </w:rPr>
      </w:pPr>
      <w:r w:rsidRPr="00F11990">
        <w:rPr>
          <w:rFonts w:cs="Arial"/>
          <w:b/>
        </w:rPr>
        <w:t>First Aid Procedures</w:t>
      </w:r>
    </w:p>
    <w:p w:rsidR="00837BDA" w:rsidRPr="00F11990" w:rsidRDefault="00837BDA" w:rsidP="00837BDA">
      <w:pPr>
        <w:rPr>
          <w:rFonts w:cs="Arial"/>
        </w:rPr>
      </w:pPr>
    </w:p>
    <w:p w:rsidR="00837BDA" w:rsidRPr="00F11990" w:rsidRDefault="00837BDA" w:rsidP="00837BDA">
      <w:pPr>
        <w:ind w:left="0"/>
        <w:rPr>
          <w:rFonts w:cs="Arial"/>
          <w:b/>
          <w:bCs/>
        </w:rPr>
      </w:pPr>
      <w:r w:rsidRPr="00F11990">
        <w:rPr>
          <w:rFonts w:cs="Arial"/>
          <w:b/>
          <w:bCs/>
        </w:rPr>
        <w:t>Spill/Release Containment, Decontamination, and Clean Up Procedures</w:t>
      </w:r>
    </w:p>
    <w:p w:rsidR="00837BDA" w:rsidRPr="00F11990" w:rsidRDefault="00837BDA" w:rsidP="00922402">
      <w:pPr>
        <w:ind w:left="0"/>
        <w:rPr>
          <w:rFonts w:cs="Arial"/>
          <w:b/>
          <w:bCs/>
        </w:rPr>
      </w:pPr>
    </w:p>
    <w:p w:rsidR="00837BDA" w:rsidRPr="00F11990" w:rsidRDefault="00837BDA" w:rsidP="00837BDA">
      <w:pPr>
        <w:ind w:left="0"/>
        <w:rPr>
          <w:rFonts w:cs="Arial"/>
        </w:rPr>
      </w:pPr>
      <w:r w:rsidRPr="00F11990">
        <w:rPr>
          <w:rFonts w:cs="Arial"/>
          <w:b/>
        </w:rPr>
        <w:t>Using Substances Requiring Special Procedures?</w:t>
      </w:r>
      <w:r w:rsidRPr="00F11990">
        <w:rPr>
          <w:rFonts w:cs="Arial"/>
        </w:rPr>
        <w:t xml:space="preserve">    No </w:t>
      </w:r>
      <w:r w:rsidRPr="00F11990">
        <w:rPr>
          <w:rFonts w:cs="Arial"/>
        </w:rPr>
        <w:fldChar w:fldCharType="begin">
          <w:ffData>
            <w:name w:val="Check7"/>
            <w:enabled/>
            <w:calcOnExit w:val="0"/>
            <w:checkBox>
              <w:sizeAuto/>
              <w:default w:val="0"/>
            </w:checkBox>
          </w:ffData>
        </w:fldChar>
      </w:r>
      <w:r w:rsidRPr="00F11990">
        <w:rPr>
          <w:rFonts w:cs="Arial"/>
        </w:rPr>
        <w:instrText xml:space="preserve"> FORMCHECKBOX </w:instrText>
      </w:r>
      <w:r>
        <w:rPr>
          <w:rFonts w:cs="Arial"/>
        </w:rPr>
      </w:r>
      <w:r>
        <w:rPr>
          <w:rFonts w:cs="Arial"/>
        </w:rPr>
        <w:fldChar w:fldCharType="separate"/>
      </w:r>
      <w:r w:rsidRPr="00F11990">
        <w:rPr>
          <w:rFonts w:cs="Arial"/>
        </w:rPr>
        <w:fldChar w:fldCharType="end"/>
      </w:r>
      <w:r w:rsidRPr="00F11990">
        <w:rPr>
          <w:rFonts w:cs="Arial"/>
        </w:rPr>
        <w:t xml:space="preserve">   Yes </w:t>
      </w:r>
      <w:r w:rsidRPr="00F11990">
        <w:rPr>
          <w:rFonts w:cs="Arial"/>
        </w:rPr>
        <w:fldChar w:fldCharType="begin">
          <w:ffData>
            <w:name w:val="Check7"/>
            <w:enabled/>
            <w:calcOnExit w:val="0"/>
            <w:checkBox>
              <w:sizeAuto/>
              <w:default w:val="0"/>
            </w:checkBox>
          </w:ffData>
        </w:fldChar>
      </w:r>
      <w:r w:rsidRPr="00F11990">
        <w:rPr>
          <w:rFonts w:cs="Arial"/>
        </w:rPr>
        <w:instrText xml:space="preserve"> FORMCHECKBOX </w:instrText>
      </w:r>
      <w:r>
        <w:rPr>
          <w:rFonts w:cs="Arial"/>
        </w:rPr>
      </w:r>
      <w:r>
        <w:rPr>
          <w:rFonts w:cs="Arial"/>
        </w:rPr>
        <w:fldChar w:fldCharType="separate"/>
      </w:r>
      <w:r w:rsidRPr="00F11990">
        <w:rPr>
          <w:rFonts w:cs="Arial"/>
        </w:rPr>
        <w:fldChar w:fldCharType="end"/>
      </w:r>
      <w:r w:rsidRPr="00F11990">
        <w:rPr>
          <w:rFonts w:cs="Arial"/>
        </w:rPr>
        <w:t xml:space="preserve">  </w:t>
      </w:r>
    </w:p>
    <w:p w:rsidR="00837BDA" w:rsidRPr="00F11990" w:rsidRDefault="00837BDA" w:rsidP="00837BDA">
      <w:pPr>
        <w:ind w:left="0"/>
        <w:rPr>
          <w:rFonts w:cs="Arial"/>
        </w:rPr>
      </w:pPr>
      <w:r w:rsidRPr="00F11990">
        <w:rPr>
          <w:rFonts w:cs="Arial"/>
        </w:rPr>
        <w:t xml:space="preserve">(If </w:t>
      </w:r>
      <w:proofErr w:type="gramStart"/>
      <w:r w:rsidRPr="00F11990">
        <w:rPr>
          <w:rFonts w:cs="Arial"/>
        </w:rPr>
        <w:t>Yes</w:t>
      </w:r>
      <w:proofErr w:type="gramEnd"/>
      <w:r w:rsidRPr="00F11990">
        <w:rPr>
          <w:rFonts w:cs="Arial"/>
        </w:rPr>
        <w:t>; identify authorized personnel, designate a use area and specify specialized safety precautions here. Refer to Particularly Hazardous Substances (PAH) in the NMSU Chemical Hygiene Plan for details.</w:t>
      </w:r>
      <w:r>
        <w:rPr>
          <w:rFonts w:cs="Arial"/>
        </w:rPr>
        <w:t>)</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1"/>
        <w:gridCol w:w="4997"/>
        <w:gridCol w:w="356"/>
        <w:gridCol w:w="1011"/>
        <w:gridCol w:w="2283"/>
      </w:tblGrid>
      <w:tr w:rsidR="00837BDA" w:rsidRPr="00F11990" w:rsidTr="00837BDA">
        <w:tc>
          <w:tcPr>
            <w:tcW w:w="1728" w:type="dxa"/>
          </w:tcPr>
          <w:p w:rsidR="00837BDA" w:rsidRPr="00F11990" w:rsidRDefault="00837BDA" w:rsidP="00837BDA">
            <w:pPr>
              <w:tabs>
                <w:tab w:val="left" w:pos="1584"/>
                <w:tab w:val="left" w:pos="2016"/>
              </w:tabs>
              <w:rPr>
                <w:rFonts w:cs="Arial"/>
              </w:rPr>
            </w:pPr>
            <w:r w:rsidRPr="00F11990">
              <w:rPr>
                <w:rFonts w:cs="Arial"/>
                <w:b/>
              </w:rPr>
              <w:t>Written By</w:t>
            </w:r>
          </w:p>
        </w:tc>
        <w:tc>
          <w:tcPr>
            <w:tcW w:w="5130" w:type="dxa"/>
            <w:tcBorders>
              <w:bottom w:val="single" w:sz="4" w:space="0" w:color="auto"/>
            </w:tcBorders>
          </w:tcPr>
          <w:p w:rsidR="00837BDA" w:rsidRPr="00F11990" w:rsidRDefault="00837BDA" w:rsidP="00837BDA">
            <w:pPr>
              <w:tabs>
                <w:tab w:val="left" w:pos="1584"/>
                <w:tab w:val="left" w:pos="2016"/>
              </w:tabs>
              <w:rPr>
                <w:rFonts w:cs="Arial"/>
              </w:rPr>
            </w:pPr>
          </w:p>
        </w:tc>
        <w:tc>
          <w:tcPr>
            <w:tcW w:w="360" w:type="dxa"/>
          </w:tcPr>
          <w:p w:rsidR="00837BDA" w:rsidRPr="00F11990" w:rsidRDefault="00837BDA" w:rsidP="00837BDA">
            <w:pPr>
              <w:tabs>
                <w:tab w:val="left" w:pos="1584"/>
                <w:tab w:val="left" w:pos="2016"/>
              </w:tabs>
              <w:rPr>
                <w:rFonts w:cs="Arial"/>
              </w:rPr>
            </w:pPr>
          </w:p>
        </w:tc>
        <w:tc>
          <w:tcPr>
            <w:tcW w:w="810" w:type="dxa"/>
          </w:tcPr>
          <w:p w:rsidR="00837BDA" w:rsidRPr="00F11990" w:rsidRDefault="00837BDA" w:rsidP="00837BDA">
            <w:pPr>
              <w:tabs>
                <w:tab w:val="left" w:pos="1584"/>
                <w:tab w:val="left" w:pos="2016"/>
              </w:tabs>
              <w:rPr>
                <w:rFonts w:cs="Arial"/>
              </w:rPr>
            </w:pPr>
            <w:r w:rsidRPr="00F11990">
              <w:rPr>
                <w:rFonts w:cs="Arial"/>
                <w:b/>
              </w:rPr>
              <w:t>Date</w:t>
            </w:r>
          </w:p>
        </w:tc>
        <w:tc>
          <w:tcPr>
            <w:tcW w:w="2340" w:type="dxa"/>
            <w:tcBorders>
              <w:bottom w:val="single" w:sz="4" w:space="0" w:color="auto"/>
            </w:tcBorders>
          </w:tcPr>
          <w:p w:rsidR="00837BDA" w:rsidRPr="00F11990" w:rsidRDefault="00837BDA" w:rsidP="00837BDA">
            <w:pPr>
              <w:tabs>
                <w:tab w:val="left" w:pos="1584"/>
                <w:tab w:val="left" w:pos="2016"/>
              </w:tabs>
              <w:rPr>
                <w:rFonts w:cs="Arial"/>
              </w:rPr>
            </w:pPr>
          </w:p>
        </w:tc>
      </w:tr>
      <w:tr w:rsidR="00837BDA" w:rsidRPr="00F11990" w:rsidTr="00837BDA">
        <w:tc>
          <w:tcPr>
            <w:tcW w:w="1728" w:type="dxa"/>
          </w:tcPr>
          <w:p w:rsidR="00837BDA" w:rsidRPr="00F11990" w:rsidRDefault="00837BDA" w:rsidP="00837BDA">
            <w:pPr>
              <w:tabs>
                <w:tab w:val="left" w:pos="1584"/>
                <w:tab w:val="left" w:pos="2016"/>
              </w:tabs>
              <w:rPr>
                <w:rFonts w:cs="Arial"/>
              </w:rPr>
            </w:pPr>
          </w:p>
        </w:tc>
        <w:tc>
          <w:tcPr>
            <w:tcW w:w="5130" w:type="dxa"/>
            <w:tcBorders>
              <w:top w:val="single" w:sz="4" w:space="0" w:color="auto"/>
            </w:tcBorders>
          </w:tcPr>
          <w:p w:rsidR="00837BDA" w:rsidRPr="00F11990" w:rsidRDefault="00837BDA" w:rsidP="00837BDA">
            <w:pPr>
              <w:tabs>
                <w:tab w:val="left" w:pos="1584"/>
                <w:tab w:val="left" w:pos="2016"/>
              </w:tabs>
              <w:rPr>
                <w:rFonts w:cs="Arial"/>
              </w:rPr>
            </w:pPr>
          </w:p>
        </w:tc>
        <w:tc>
          <w:tcPr>
            <w:tcW w:w="360" w:type="dxa"/>
          </w:tcPr>
          <w:p w:rsidR="00837BDA" w:rsidRPr="00F11990" w:rsidRDefault="00837BDA" w:rsidP="00837BDA">
            <w:pPr>
              <w:tabs>
                <w:tab w:val="left" w:pos="1584"/>
                <w:tab w:val="left" w:pos="2016"/>
              </w:tabs>
              <w:rPr>
                <w:rFonts w:cs="Arial"/>
              </w:rPr>
            </w:pPr>
          </w:p>
        </w:tc>
        <w:tc>
          <w:tcPr>
            <w:tcW w:w="810" w:type="dxa"/>
          </w:tcPr>
          <w:p w:rsidR="00837BDA" w:rsidRPr="00F11990" w:rsidRDefault="00837BDA" w:rsidP="00837BDA">
            <w:pPr>
              <w:tabs>
                <w:tab w:val="left" w:pos="1584"/>
                <w:tab w:val="left" w:pos="2016"/>
              </w:tabs>
              <w:rPr>
                <w:rFonts w:cs="Arial"/>
              </w:rPr>
            </w:pPr>
          </w:p>
        </w:tc>
        <w:tc>
          <w:tcPr>
            <w:tcW w:w="2340" w:type="dxa"/>
            <w:tcBorders>
              <w:top w:val="single" w:sz="4" w:space="0" w:color="auto"/>
            </w:tcBorders>
          </w:tcPr>
          <w:p w:rsidR="00837BDA" w:rsidRPr="00F11990" w:rsidRDefault="00837BDA" w:rsidP="00837BDA">
            <w:pPr>
              <w:tabs>
                <w:tab w:val="left" w:pos="1584"/>
                <w:tab w:val="left" w:pos="2016"/>
              </w:tabs>
              <w:rPr>
                <w:rFonts w:cs="Arial"/>
              </w:rPr>
            </w:pPr>
          </w:p>
        </w:tc>
      </w:tr>
      <w:tr w:rsidR="00837BDA" w:rsidRPr="00F11990" w:rsidTr="00837BDA">
        <w:tc>
          <w:tcPr>
            <w:tcW w:w="1728" w:type="dxa"/>
          </w:tcPr>
          <w:p w:rsidR="00837BDA" w:rsidRPr="00F11990" w:rsidRDefault="00837BDA" w:rsidP="00837BDA">
            <w:pPr>
              <w:tabs>
                <w:tab w:val="left" w:pos="1584"/>
                <w:tab w:val="left" w:pos="2016"/>
              </w:tabs>
              <w:rPr>
                <w:rFonts w:cs="Arial"/>
              </w:rPr>
            </w:pPr>
            <w:r w:rsidRPr="00F11990">
              <w:rPr>
                <w:rFonts w:cs="Arial"/>
                <w:b/>
              </w:rPr>
              <w:t>Approved By</w:t>
            </w:r>
          </w:p>
        </w:tc>
        <w:tc>
          <w:tcPr>
            <w:tcW w:w="5130" w:type="dxa"/>
            <w:tcBorders>
              <w:bottom w:val="single" w:sz="4" w:space="0" w:color="auto"/>
            </w:tcBorders>
          </w:tcPr>
          <w:p w:rsidR="00837BDA" w:rsidRPr="00F11990" w:rsidRDefault="00837BDA" w:rsidP="00837BDA">
            <w:pPr>
              <w:tabs>
                <w:tab w:val="left" w:pos="1584"/>
                <w:tab w:val="left" w:pos="2016"/>
              </w:tabs>
              <w:rPr>
                <w:rFonts w:cs="Arial"/>
              </w:rPr>
            </w:pPr>
          </w:p>
        </w:tc>
        <w:tc>
          <w:tcPr>
            <w:tcW w:w="360" w:type="dxa"/>
          </w:tcPr>
          <w:p w:rsidR="00837BDA" w:rsidRPr="00F11990" w:rsidRDefault="00837BDA" w:rsidP="00837BDA">
            <w:pPr>
              <w:tabs>
                <w:tab w:val="left" w:pos="1584"/>
                <w:tab w:val="left" w:pos="2016"/>
              </w:tabs>
              <w:rPr>
                <w:rFonts w:cs="Arial"/>
              </w:rPr>
            </w:pPr>
          </w:p>
        </w:tc>
        <w:tc>
          <w:tcPr>
            <w:tcW w:w="810" w:type="dxa"/>
          </w:tcPr>
          <w:p w:rsidR="00837BDA" w:rsidRPr="00F11990" w:rsidRDefault="00837BDA" w:rsidP="00837BDA">
            <w:pPr>
              <w:tabs>
                <w:tab w:val="left" w:pos="1584"/>
                <w:tab w:val="left" w:pos="2016"/>
              </w:tabs>
              <w:rPr>
                <w:rFonts w:cs="Arial"/>
              </w:rPr>
            </w:pPr>
            <w:r w:rsidRPr="00F11990">
              <w:rPr>
                <w:rFonts w:cs="Arial"/>
                <w:b/>
              </w:rPr>
              <w:t>Date</w:t>
            </w:r>
          </w:p>
        </w:tc>
        <w:tc>
          <w:tcPr>
            <w:tcW w:w="2340" w:type="dxa"/>
            <w:tcBorders>
              <w:bottom w:val="single" w:sz="4" w:space="0" w:color="auto"/>
            </w:tcBorders>
          </w:tcPr>
          <w:p w:rsidR="00837BDA" w:rsidRPr="00F11990" w:rsidRDefault="00837BDA" w:rsidP="00837BDA">
            <w:pPr>
              <w:tabs>
                <w:tab w:val="left" w:pos="1584"/>
                <w:tab w:val="left" w:pos="2016"/>
              </w:tabs>
              <w:rPr>
                <w:rFonts w:cs="Arial"/>
              </w:rPr>
            </w:pPr>
          </w:p>
        </w:tc>
      </w:tr>
    </w:tbl>
    <w:p w:rsidR="00837BDA" w:rsidRPr="00922402" w:rsidRDefault="00922402" w:rsidP="00922402">
      <w:pPr>
        <w:tabs>
          <w:tab w:val="left" w:pos="2880"/>
        </w:tabs>
        <w:rPr>
          <w:rFonts w:cs="Arial"/>
        </w:rPr>
      </w:pPr>
      <w:r>
        <w:rPr>
          <w:rFonts w:cs="Arial"/>
        </w:rPr>
        <w:tab/>
        <w:t>(PI or Lab Supervisor)</w:t>
      </w:r>
    </w:p>
    <w:p w:rsidR="00837BDA" w:rsidRPr="00FC30D1" w:rsidRDefault="00922402" w:rsidP="00837BDA">
      <w:pPr>
        <w:pStyle w:val="ListParagraph"/>
        <w:numPr>
          <w:ilvl w:val="0"/>
          <w:numId w:val="53"/>
        </w:numPr>
        <w:spacing w:before="0" w:after="0"/>
        <w:ind w:left="450" w:hanging="630"/>
        <w:jc w:val="center"/>
        <w:rPr>
          <w:rFonts w:ascii="Arial" w:hAnsi="Arial" w:cs="Arial"/>
          <w:b/>
          <w:sz w:val="28"/>
          <w:szCs w:val="28"/>
        </w:rPr>
      </w:pPr>
      <w:r w:rsidRPr="00922402">
        <w:rPr>
          <w:rFonts w:ascii="Arial" w:hAnsi="Arial" w:cs="Arial"/>
          <w:noProof/>
          <w:szCs w:val="28"/>
        </w:rPr>
        <mc:AlternateContent>
          <mc:Choice Requires="wps">
            <w:drawing>
              <wp:anchor distT="45720" distB="45720" distL="114300" distR="114300" simplePos="0" relativeHeight="251670528" behindDoc="1" locked="0" layoutInCell="1" allowOverlap="1" wp14:anchorId="58B18CA4" wp14:editId="2E6D5B67">
                <wp:simplePos x="0" y="0"/>
                <wp:positionH relativeFrom="margin">
                  <wp:align>center</wp:align>
                </wp:positionH>
                <wp:positionV relativeFrom="paragraph">
                  <wp:posOffset>-510362</wp:posOffset>
                </wp:positionV>
                <wp:extent cx="7187211" cy="8559210"/>
                <wp:effectExtent l="0" t="0" r="13970"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7211" cy="8559210"/>
                        </a:xfrm>
                        <a:prstGeom prst="rect">
                          <a:avLst/>
                        </a:prstGeom>
                        <a:solidFill>
                          <a:srgbClr val="FFFFFF"/>
                        </a:solidFill>
                        <a:ln w="9525">
                          <a:solidFill>
                            <a:srgbClr val="000000"/>
                          </a:solidFill>
                          <a:miter lim="800000"/>
                          <a:headEnd/>
                          <a:tailEnd/>
                        </a:ln>
                      </wps:spPr>
                      <wps:txbx>
                        <w:txbxContent>
                          <w:p w:rsidR="00922402" w:rsidRDefault="00922402" w:rsidP="00922402">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18CA4" id="_x0000_s1030" type="#_x0000_t202" style="position:absolute;left:0;text-align:left;margin-left:0;margin-top:-40.2pt;width:565.9pt;height:673.95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">
                <v:textbox>
                  <w:txbxContent>
                    <w:p w:rsidR="00922402" w:rsidRDefault="00922402" w:rsidP="00922402">
                      <w:pPr>
                        <w:ind w:left="0"/>
                      </w:pPr>
                    </w:p>
                  </w:txbxContent>
                </v:textbox>
                <w10:wrap anchorx="margin"/>
              </v:shape>
            </w:pict>
          </mc:Fallback>
        </mc:AlternateContent>
      </w:r>
      <w:r w:rsidR="00837BDA" w:rsidRPr="00FC30D1">
        <w:rPr>
          <w:rFonts w:ascii="Arial" w:hAnsi="Arial" w:cs="Arial"/>
          <w:b/>
          <w:sz w:val="28"/>
          <w:szCs w:val="28"/>
        </w:rPr>
        <w:t>HAZARD ASSESSMENT</w:t>
      </w:r>
    </w:p>
    <w:p w:rsidR="00837BDA" w:rsidRPr="00D90EBD" w:rsidRDefault="00837BDA" w:rsidP="00837BDA">
      <w:pPr>
        <w:rPr>
          <w:rFonts w:cs="Arial"/>
          <w:sz w:val="24"/>
          <w:szCs w:val="24"/>
        </w:rPr>
      </w:pPr>
      <w:r w:rsidRPr="00D90EBD">
        <w:rPr>
          <w:rFonts w:cs="Arial"/>
          <w:sz w:val="24"/>
          <w:szCs w:val="24"/>
        </w:rPr>
        <w:t>Use the hierarchy of controls to document the hazards and the corresponding control measure(s) involved in each step of the procedure.</w:t>
      </w:r>
    </w:p>
    <w:p w:rsidR="00837BDA" w:rsidRPr="00D90EBD" w:rsidRDefault="00837BDA" w:rsidP="00837BDA">
      <w:pPr>
        <w:rPr>
          <w:rFonts w:cs="Arial"/>
          <w:sz w:val="24"/>
          <w:szCs w:val="24"/>
        </w:rPr>
      </w:pPr>
      <w:r w:rsidRPr="00D90EBD">
        <w:rPr>
          <w:rFonts w:cs="Arial"/>
          <w:sz w:val="24"/>
          <w:szCs w:val="24"/>
        </w:rPr>
        <w:t xml:space="preserve">Consider </w:t>
      </w:r>
      <w:r w:rsidRPr="00D90EBD">
        <w:rPr>
          <w:rFonts w:cs="Arial"/>
          <w:i/>
          <w:sz w:val="24"/>
          <w:szCs w:val="24"/>
        </w:rPr>
        <w:t>elimination or substitution</w:t>
      </w:r>
      <w:r w:rsidRPr="00D90EBD">
        <w:rPr>
          <w:rFonts w:cs="Arial"/>
          <w:sz w:val="24"/>
          <w:szCs w:val="24"/>
        </w:rPr>
        <w:t xml:space="preserve"> of hazards, if possible.</w:t>
      </w:r>
    </w:p>
    <w:p w:rsidR="00837BDA" w:rsidRPr="00D90EBD" w:rsidRDefault="00837BDA" w:rsidP="00837BDA">
      <w:pPr>
        <w:rPr>
          <w:rFonts w:cs="Arial"/>
          <w:sz w:val="24"/>
          <w:szCs w:val="24"/>
        </w:rPr>
      </w:pPr>
      <w:r w:rsidRPr="00D90EBD">
        <w:rPr>
          <w:rFonts w:cs="Arial"/>
          <w:b/>
          <w:i/>
          <w:sz w:val="24"/>
          <w:szCs w:val="24"/>
        </w:rPr>
        <w:t>Engineering Control(s):</w:t>
      </w:r>
      <w:r w:rsidRPr="00D90EBD">
        <w:rPr>
          <w:rFonts w:cs="Arial"/>
          <w:sz w:val="24"/>
          <w:szCs w:val="24"/>
        </w:rPr>
        <w:t xml:space="preserve"> items used to isolate the hazard from the user (i.e. fume hood, biosafety cabinet).</w:t>
      </w:r>
    </w:p>
    <w:p w:rsidR="00837BDA" w:rsidRPr="00D90EBD" w:rsidRDefault="00837BDA" w:rsidP="00837BDA">
      <w:pPr>
        <w:rPr>
          <w:rFonts w:cs="Arial"/>
          <w:sz w:val="24"/>
          <w:szCs w:val="24"/>
        </w:rPr>
      </w:pPr>
      <w:r w:rsidRPr="00D90EBD">
        <w:rPr>
          <w:rFonts w:cs="Arial"/>
          <w:b/>
          <w:i/>
          <w:sz w:val="24"/>
          <w:szCs w:val="24"/>
        </w:rPr>
        <w:t>Administrative Control(s</w:t>
      </w:r>
      <w:r w:rsidRPr="00D90EBD">
        <w:rPr>
          <w:rFonts w:cs="Arial"/>
          <w:i/>
          <w:sz w:val="24"/>
          <w:szCs w:val="24"/>
        </w:rPr>
        <w:t>):</w:t>
      </w:r>
      <w:r w:rsidRPr="00D90EBD">
        <w:rPr>
          <w:rFonts w:cs="Arial"/>
          <w:sz w:val="24"/>
          <w:szCs w:val="24"/>
        </w:rPr>
        <w:t xml:space="preserve"> policies/programs to limit the exposure to the hazard (i.e. authorizations, designated areas, time restrictions, training).</w:t>
      </w:r>
    </w:p>
    <w:p w:rsidR="00837BDA" w:rsidRPr="00D90EBD" w:rsidRDefault="00837BDA" w:rsidP="00837BDA">
      <w:pPr>
        <w:rPr>
          <w:rFonts w:cs="Arial"/>
          <w:sz w:val="24"/>
          <w:szCs w:val="24"/>
        </w:rPr>
      </w:pPr>
      <w:r w:rsidRPr="00D90EBD">
        <w:rPr>
          <w:rFonts w:cs="Arial"/>
          <w:b/>
          <w:i/>
          <w:sz w:val="24"/>
          <w:szCs w:val="24"/>
        </w:rPr>
        <w:t>Required PPE</w:t>
      </w:r>
      <w:r w:rsidRPr="00D90EBD">
        <w:rPr>
          <w:rFonts w:cs="Arial"/>
          <w:sz w:val="24"/>
          <w:szCs w:val="24"/>
        </w:rPr>
        <w:t>:  indicate PPE including specific material requirements if applicable (i.e. flame resistant lab coat, type of respirator or cartridge).</w:t>
      </w:r>
    </w:p>
    <w:p w:rsidR="00837BDA" w:rsidRPr="00D90EBD" w:rsidRDefault="00837BDA" w:rsidP="00837BDA">
      <w:pPr>
        <w:ind w:left="-180"/>
        <w:rPr>
          <w:rFonts w:cs="Arial"/>
        </w:rPr>
      </w:pPr>
    </w:p>
    <w:p w:rsidR="00837BDA" w:rsidRPr="00FC30D1" w:rsidRDefault="00837BDA" w:rsidP="00837BDA">
      <w:pPr>
        <w:ind w:left="-180"/>
        <w:rPr>
          <w:rFonts w:ascii="Arial" w:hAnsi="Arial" w:cs="Arial"/>
        </w:rPr>
      </w:pPr>
    </w:p>
    <w:tbl>
      <w:tblPr>
        <w:tblStyle w:val="TableGrid"/>
        <w:tblW w:w="0" w:type="auto"/>
        <w:tblLook w:val="04A0" w:firstRow="1" w:lastRow="0" w:firstColumn="1" w:lastColumn="0" w:noHBand="0" w:noVBand="1"/>
      </w:tblPr>
      <w:tblGrid>
        <w:gridCol w:w="4087"/>
        <w:gridCol w:w="1952"/>
        <w:gridCol w:w="2079"/>
        <w:gridCol w:w="1952"/>
      </w:tblGrid>
      <w:tr w:rsidR="00837BDA" w:rsidRPr="00FC30D1" w:rsidTr="00837BDA">
        <w:trPr>
          <w:trHeight w:val="600"/>
        </w:trPr>
        <w:tc>
          <w:tcPr>
            <w:tcW w:w="4087" w:type="dxa"/>
            <w:hideMark/>
          </w:tcPr>
          <w:p w:rsidR="00837BDA" w:rsidRPr="00FC30D1" w:rsidRDefault="00837BDA" w:rsidP="00837BDA">
            <w:pPr>
              <w:jc w:val="center"/>
              <w:rPr>
                <w:rFonts w:ascii="Arial" w:hAnsi="Arial" w:cs="Arial"/>
                <w:b/>
                <w:bCs/>
              </w:rPr>
            </w:pPr>
            <w:r w:rsidRPr="00FC30D1">
              <w:rPr>
                <w:rFonts w:ascii="Arial" w:hAnsi="Arial" w:cs="Arial"/>
                <w:b/>
                <w:bCs/>
              </w:rPr>
              <w:t>Hazard</w:t>
            </w:r>
          </w:p>
        </w:tc>
        <w:tc>
          <w:tcPr>
            <w:tcW w:w="1952" w:type="dxa"/>
            <w:hideMark/>
          </w:tcPr>
          <w:p w:rsidR="00837BDA" w:rsidRPr="00FC30D1" w:rsidRDefault="00837BDA" w:rsidP="00837BDA">
            <w:pPr>
              <w:ind w:left="0"/>
              <w:rPr>
                <w:rFonts w:ascii="Arial" w:hAnsi="Arial" w:cs="Arial"/>
                <w:b/>
                <w:bCs/>
              </w:rPr>
            </w:pPr>
            <w:r w:rsidRPr="00FC30D1">
              <w:rPr>
                <w:rFonts w:ascii="Arial" w:hAnsi="Arial" w:cs="Arial"/>
                <w:b/>
                <w:bCs/>
              </w:rPr>
              <w:t>Engineering Control(s)</w:t>
            </w:r>
          </w:p>
        </w:tc>
        <w:tc>
          <w:tcPr>
            <w:tcW w:w="2079" w:type="dxa"/>
            <w:hideMark/>
          </w:tcPr>
          <w:p w:rsidR="00837BDA" w:rsidRPr="00FC30D1" w:rsidRDefault="00837BDA" w:rsidP="00837BDA">
            <w:pPr>
              <w:ind w:left="0"/>
              <w:rPr>
                <w:rFonts w:ascii="Arial" w:hAnsi="Arial" w:cs="Arial"/>
                <w:b/>
                <w:bCs/>
              </w:rPr>
            </w:pPr>
            <w:r w:rsidRPr="00FC30D1">
              <w:rPr>
                <w:rFonts w:ascii="Arial" w:hAnsi="Arial" w:cs="Arial"/>
                <w:b/>
                <w:bCs/>
              </w:rPr>
              <w:t>Administrative Control(s)</w:t>
            </w:r>
          </w:p>
        </w:tc>
        <w:tc>
          <w:tcPr>
            <w:tcW w:w="1952" w:type="dxa"/>
            <w:hideMark/>
          </w:tcPr>
          <w:p w:rsidR="00837BDA" w:rsidRPr="00FC30D1" w:rsidRDefault="00837BDA" w:rsidP="00837BDA">
            <w:pPr>
              <w:ind w:left="0"/>
              <w:rPr>
                <w:rFonts w:ascii="Arial" w:hAnsi="Arial" w:cs="Arial"/>
                <w:b/>
                <w:bCs/>
              </w:rPr>
            </w:pPr>
            <w:r w:rsidRPr="00FC30D1">
              <w:rPr>
                <w:rFonts w:ascii="Arial" w:hAnsi="Arial" w:cs="Arial"/>
                <w:b/>
                <w:bCs/>
              </w:rPr>
              <w:t xml:space="preserve">Required PPE </w:t>
            </w:r>
          </w:p>
        </w:tc>
      </w:tr>
      <w:tr w:rsidR="00837BDA" w:rsidRPr="00FC30D1" w:rsidTr="00837BDA">
        <w:trPr>
          <w:trHeight w:val="499"/>
        </w:trPr>
        <w:tc>
          <w:tcPr>
            <w:tcW w:w="4087" w:type="dxa"/>
            <w:noWrap/>
            <w:hideMark/>
          </w:tcPr>
          <w:p w:rsidR="00837BDA" w:rsidRPr="00FC30D1" w:rsidRDefault="00837BDA" w:rsidP="00837BDA">
            <w:pPr>
              <w:rPr>
                <w:rFonts w:ascii="Arial" w:hAnsi="Arial" w:cs="Arial"/>
                <w:b/>
                <w:i/>
                <w:iCs/>
              </w:rPr>
            </w:pPr>
            <w:r w:rsidRPr="00FC30D1">
              <w:rPr>
                <w:rFonts w:ascii="Arial" w:hAnsi="Arial" w:cs="Arial"/>
                <w:b/>
                <w:i/>
                <w:iCs/>
              </w:rPr>
              <w:t> </w:t>
            </w:r>
          </w:p>
        </w:tc>
        <w:tc>
          <w:tcPr>
            <w:tcW w:w="1952" w:type="dxa"/>
            <w:noWrap/>
            <w:hideMark/>
          </w:tcPr>
          <w:p w:rsidR="00837BDA" w:rsidRPr="00FC30D1" w:rsidRDefault="00837BDA" w:rsidP="00837BDA">
            <w:pPr>
              <w:rPr>
                <w:rFonts w:ascii="Arial" w:hAnsi="Arial" w:cs="Arial"/>
                <w:b/>
                <w:i/>
                <w:iCs/>
              </w:rPr>
            </w:pPr>
            <w:r w:rsidRPr="00FC30D1">
              <w:rPr>
                <w:rFonts w:ascii="Arial" w:hAnsi="Arial" w:cs="Arial"/>
                <w:b/>
                <w:i/>
                <w:iCs/>
              </w:rPr>
              <w:t> </w:t>
            </w:r>
          </w:p>
        </w:tc>
        <w:tc>
          <w:tcPr>
            <w:tcW w:w="2079" w:type="dxa"/>
            <w:noWrap/>
            <w:hideMark/>
          </w:tcPr>
          <w:p w:rsidR="00837BDA" w:rsidRPr="00FC30D1" w:rsidRDefault="00837BDA" w:rsidP="00837BDA">
            <w:pPr>
              <w:rPr>
                <w:rFonts w:ascii="Arial" w:hAnsi="Arial" w:cs="Arial"/>
                <w:b/>
                <w:i/>
                <w:iCs/>
              </w:rPr>
            </w:pPr>
            <w:r w:rsidRPr="00FC30D1">
              <w:rPr>
                <w:rFonts w:ascii="Arial" w:hAnsi="Arial" w:cs="Arial"/>
                <w:b/>
                <w:i/>
                <w:iCs/>
              </w:rPr>
              <w:t> </w:t>
            </w:r>
          </w:p>
        </w:tc>
        <w:tc>
          <w:tcPr>
            <w:tcW w:w="1952" w:type="dxa"/>
            <w:hideMark/>
          </w:tcPr>
          <w:p w:rsidR="00837BDA" w:rsidRPr="00FC30D1" w:rsidRDefault="00837BDA" w:rsidP="00837BDA">
            <w:pPr>
              <w:rPr>
                <w:rFonts w:ascii="Arial" w:hAnsi="Arial" w:cs="Arial"/>
                <w:b/>
                <w:i/>
                <w:iCs/>
              </w:rPr>
            </w:pPr>
            <w:r w:rsidRPr="00FC30D1">
              <w:rPr>
                <w:rFonts w:ascii="Arial" w:hAnsi="Arial" w:cs="Arial"/>
                <w:b/>
                <w:i/>
                <w:iCs/>
              </w:rPr>
              <w:t> </w:t>
            </w:r>
          </w:p>
        </w:tc>
      </w:tr>
      <w:tr w:rsidR="00837BDA" w:rsidRPr="00FC30D1" w:rsidTr="00837BDA">
        <w:trPr>
          <w:trHeight w:val="499"/>
        </w:trPr>
        <w:tc>
          <w:tcPr>
            <w:tcW w:w="4087" w:type="dxa"/>
            <w:noWrap/>
            <w:hideMark/>
          </w:tcPr>
          <w:p w:rsidR="00837BDA" w:rsidRPr="00FC30D1" w:rsidRDefault="00837BDA" w:rsidP="00837BDA">
            <w:pPr>
              <w:rPr>
                <w:rFonts w:ascii="Arial" w:hAnsi="Arial" w:cs="Arial"/>
                <w:b/>
                <w:i/>
                <w:iCs/>
              </w:rPr>
            </w:pPr>
            <w:r w:rsidRPr="00FC30D1">
              <w:rPr>
                <w:rFonts w:ascii="Arial" w:hAnsi="Arial" w:cs="Arial"/>
                <w:b/>
                <w:i/>
                <w:iCs/>
              </w:rPr>
              <w:t> </w:t>
            </w:r>
          </w:p>
        </w:tc>
        <w:tc>
          <w:tcPr>
            <w:tcW w:w="1952" w:type="dxa"/>
            <w:hideMark/>
          </w:tcPr>
          <w:p w:rsidR="00837BDA" w:rsidRPr="00FC30D1" w:rsidRDefault="00837BDA" w:rsidP="00837BDA">
            <w:pPr>
              <w:rPr>
                <w:rFonts w:ascii="Arial" w:hAnsi="Arial" w:cs="Arial"/>
                <w:b/>
                <w:i/>
                <w:iCs/>
              </w:rPr>
            </w:pPr>
            <w:r w:rsidRPr="00FC30D1">
              <w:rPr>
                <w:rFonts w:ascii="Arial" w:hAnsi="Arial" w:cs="Arial"/>
                <w:b/>
                <w:i/>
                <w:iCs/>
              </w:rPr>
              <w:t> </w:t>
            </w:r>
          </w:p>
        </w:tc>
        <w:tc>
          <w:tcPr>
            <w:tcW w:w="2079" w:type="dxa"/>
            <w:noWrap/>
            <w:hideMark/>
          </w:tcPr>
          <w:p w:rsidR="00837BDA" w:rsidRPr="00FC30D1" w:rsidRDefault="00837BDA" w:rsidP="00837BDA">
            <w:pPr>
              <w:rPr>
                <w:rFonts w:ascii="Arial" w:hAnsi="Arial" w:cs="Arial"/>
                <w:b/>
                <w:i/>
                <w:iCs/>
              </w:rPr>
            </w:pPr>
            <w:r w:rsidRPr="00FC30D1">
              <w:rPr>
                <w:rFonts w:ascii="Arial" w:hAnsi="Arial" w:cs="Arial"/>
                <w:b/>
                <w:i/>
                <w:iCs/>
              </w:rPr>
              <w:t> </w:t>
            </w:r>
          </w:p>
        </w:tc>
        <w:tc>
          <w:tcPr>
            <w:tcW w:w="1952" w:type="dxa"/>
            <w:noWrap/>
            <w:hideMark/>
          </w:tcPr>
          <w:p w:rsidR="00837BDA" w:rsidRPr="00FC30D1" w:rsidRDefault="00837BDA" w:rsidP="00837BDA">
            <w:pPr>
              <w:rPr>
                <w:rFonts w:ascii="Arial" w:hAnsi="Arial" w:cs="Arial"/>
                <w:b/>
                <w:i/>
                <w:iCs/>
              </w:rPr>
            </w:pPr>
            <w:r w:rsidRPr="00FC30D1">
              <w:rPr>
                <w:rFonts w:ascii="Arial" w:hAnsi="Arial" w:cs="Arial"/>
                <w:b/>
                <w:i/>
                <w:iCs/>
              </w:rPr>
              <w:t> </w:t>
            </w:r>
          </w:p>
        </w:tc>
      </w:tr>
      <w:tr w:rsidR="00837BDA" w:rsidRPr="00FC30D1" w:rsidTr="00837BDA">
        <w:trPr>
          <w:trHeight w:val="499"/>
        </w:trPr>
        <w:tc>
          <w:tcPr>
            <w:tcW w:w="4087"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c>
          <w:tcPr>
            <w:tcW w:w="2079"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r>
      <w:tr w:rsidR="00837BDA" w:rsidRPr="00FC30D1" w:rsidTr="00837BDA">
        <w:trPr>
          <w:trHeight w:val="499"/>
        </w:trPr>
        <w:tc>
          <w:tcPr>
            <w:tcW w:w="4087"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c>
          <w:tcPr>
            <w:tcW w:w="2079"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r>
      <w:tr w:rsidR="00837BDA" w:rsidRPr="00FC30D1" w:rsidTr="00837BDA">
        <w:trPr>
          <w:trHeight w:val="499"/>
        </w:trPr>
        <w:tc>
          <w:tcPr>
            <w:tcW w:w="4087"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c>
          <w:tcPr>
            <w:tcW w:w="2079"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r>
      <w:tr w:rsidR="00837BDA" w:rsidRPr="00FC30D1" w:rsidTr="00837BDA">
        <w:trPr>
          <w:trHeight w:val="499"/>
        </w:trPr>
        <w:tc>
          <w:tcPr>
            <w:tcW w:w="4087"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c>
          <w:tcPr>
            <w:tcW w:w="2079" w:type="dxa"/>
            <w:noWrap/>
            <w:hideMark/>
          </w:tcPr>
          <w:p w:rsidR="00837BDA" w:rsidRPr="00FC30D1" w:rsidRDefault="00837BDA" w:rsidP="00837BDA">
            <w:pPr>
              <w:rPr>
                <w:rFonts w:ascii="Arial" w:hAnsi="Arial" w:cs="Arial"/>
                <w:b/>
              </w:rPr>
            </w:pPr>
            <w:r w:rsidRPr="00FC30D1">
              <w:rPr>
                <w:rFonts w:ascii="Arial" w:hAnsi="Arial" w:cs="Arial"/>
                <w:b/>
              </w:rPr>
              <w:t> </w:t>
            </w:r>
          </w:p>
        </w:tc>
        <w:tc>
          <w:tcPr>
            <w:tcW w:w="1952" w:type="dxa"/>
            <w:noWrap/>
            <w:hideMark/>
          </w:tcPr>
          <w:p w:rsidR="00837BDA" w:rsidRPr="00FC30D1" w:rsidRDefault="00837BDA" w:rsidP="00837BDA">
            <w:pPr>
              <w:rPr>
                <w:rFonts w:ascii="Arial" w:hAnsi="Arial" w:cs="Arial"/>
                <w:b/>
              </w:rPr>
            </w:pPr>
            <w:r w:rsidRPr="00FC30D1">
              <w:rPr>
                <w:rFonts w:ascii="Arial" w:hAnsi="Arial" w:cs="Arial"/>
                <w:b/>
              </w:rPr>
              <w:t> </w:t>
            </w:r>
          </w:p>
        </w:tc>
      </w:tr>
    </w:tbl>
    <w:p w:rsidR="00837BDA" w:rsidRPr="00DD2799" w:rsidRDefault="00837BDA" w:rsidP="00837BDA">
      <w:pPr>
        <w:pStyle w:val="Heading2"/>
        <w:ind w:left="0"/>
        <w:rPr>
          <w:rFonts w:eastAsia="Times New Roman"/>
          <w:sz w:val="32"/>
          <w:szCs w:val="32"/>
        </w:rPr>
      </w:pPr>
    </w:p>
    <w:p w:rsidR="00837BDA" w:rsidRPr="00922402" w:rsidRDefault="00837BDA" w:rsidP="00922402">
      <w:pPr>
        <w:spacing w:before="0" w:after="0"/>
        <w:ind w:left="0"/>
        <w:rPr>
          <w:rFonts w:ascii="Arial" w:hAnsi="Arial" w:cs="Arial"/>
          <w:b/>
          <w:sz w:val="28"/>
          <w:szCs w:val="28"/>
        </w:rPr>
      </w:pPr>
    </w:p>
    <w:p w:rsidR="00837BDA" w:rsidRPr="00DD2799" w:rsidRDefault="00837BDA" w:rsidP="00837BDA">
      <w:pPr>
        <w:pStyle w:val="ListParagraph"/>
        <w:numPr>
          <w:ilvl w:val="0"/>
          <w:numId w:val="53"/>
        </w:numPr>
        <w:spacing w:before="0" w:after="0"/>
        <w:ind w:left="450" w:hanging="630"/>
        <w:jc w:val="center"/>
        <w:rPr>
          <w:rFonts w:ascii="Arial" w:hAnsi="Arial" w:cs="Arial"/>
          <w:b/>
          <w:sz w:val="28"/>
          <w:szCs w:val="28"/>
        </w:rPr>
      </w:pPr>
      <w:r w:rsidRPr="00DD2799">
        <w:rPr>
          <w:rFonts w:ascii="Arial" w:hAnsi="Arial" w:cs="Arial"/>
          <w:b/>
          <w:sz w:val="28"/>
          <w:szCs w:val="28"/>
        </w:rPr>
        <w:t>TRAINING RECORD</w:t>
      </w:r>
    </w:p>
    <w:p w:rsidR="00837BDA" w:rsidRPr="00FC30D1" w:rsidRDefault="00837BDA" w:rsidP="00837BDA">
      <w:pPr>
        <w:pStyle w:val="ListParagraph"/>
        <w:ind w:left="-180"/>
        <w:jc w:val="center"/>
        <w:rPr>
          <w:rFonts w:ascii="Arial" w:hAnsi="Arial" w:cs="Arial"/>
        </w:rPr>
      </w:pPr>
      <w:r w:rsidRPr="00FC30D1">
        <w:rPr>
          <w:rFonts w:ascii="Arial" w:hAnsi="Arial" w:cs="Arial"/>
        </w:rPr>
        <w:t>Use the following table to record the training associated with this Standard Operating Procedure.</w:t>
      </w:r>
    </w:p>
    <w:p w:rsidR="00837BDA" w:rsidRPr="00FC30D1" w:rsidRDefault="00837BDA" w:rsidP="00837BDA">
      <w:pPr>
        <w:pStyle w:val="ListParagraph"/>
        <w:ind w:left="0"/>
        <w:jc w:val="center"/>
        <w:rPr>
          <w:rFonts w:ascii="Arial" w:hAnsi="Arial" w:cs="Arial"/>
        </w:rPr>
      </w:pPr>
    </w:p>
    <w:tbl>
      <w:tblPr>
        <w:tblStyle w:val="TableGrid"/>
        <w:tblW w:w="0" w:type="auto"/>
        <w:tblLook w:val="04A0" w:firstRow="1" w:lastRow="0" w:firstColumn="1" w:lastColumn="0" w:noHBand="0" w:noVBand="1"/>
      </w:tblPr>
      <w:tblGrid>
        <w:gridCol w:w="2830"/>
        <w:gridCol w:w="2857"/>
        <w:gridCol w:w="2591"/>
        <w:gridCol w:w="1792"/>
      </w:tblGrid>
      <w:tr w:rsidR="00837BDA" w:rsidRPr="00FC30D1" w:rsidTr="00837BDA">
        <w:trPr>
          <w:trHeight w:val="274"/>
        </w:trPr>
        <w:tc>
          <w:tcPr>
            <w:tcW w:w="2968" w:type="dxa"/>
          </w:tcPr>
          <w:p w:rsidR="00837BDA" w:rsidRPr="00FC30D1" w:rsidRDefault="00837BDA" w:rsidP="00837BDA">
            <w:pPr>
              <w:pStyle w:val="ListParagraph"/>
              <w:ind w:left="0"/>
              <w:jc w:val="center"/>
              <w:rPr>
                <w:rFonts w:ascii="Arial" w:hAnsi="Arial" w:cs="Arial"/>
                <w:b/>
              </w:rPr>
            </w:pPr>
            <w:r w:rsidRPr="00FC30D1">
              <w:rPr>
                <w:rFonts w:ascii="Arial" w:hAnsi="Arial" w:cs="Arial"/>
                <w:b/>
              </w:rPr>
              <w:t>Print Name</w:t>
            </w:r>
          </w:p>
        </w:tc>
        <w:tc>
          <w:tcPr>
            <w:tcW w:w="2968" w:type="dxa"/>
          </w:tcPr>
          <w:p w:rsidR="00837BDA" w:rsidRPr="00FC30D1" w:rsidRDefault="00837BDA" w:rsidP="00837BDA">
            <w:pPr>
              <w:pStyle w:val="ListParagraph"/>
              <w:ind w:left="0"/>
              <w:jc w:val="center"/>
              <w:rPr>
                <w:rFonts w:ascii="Arial" w:hAnsi="Arial" w:cs="Arial"/>
                <w:b/>
              </w:rPr>
            </w:pPr>
            <w:r w:rsidRPr="00FC30D1">
              <w:rPr>
                <w:rFonts w:ascii="Arial" w:hAnsi="Arial" w:cs="Arial"/>
                <w:b/>
              </w:rPr>
              <w:t>Signature</w:t>
            </w:r>
          </w:p>
        </w:tc>
        <w:tc>
          <w:tcPr>
            <w:tcW w:w="2699" w:type="dxa"/>
          </w:tcPr>
          <w:p w:rsidR="00837BDA" w:rsidRPr="00FC30D1" w:rsidRDefault="00837BDA" w:rsidP="00837BDA">
            <w:pPr>
              <w:pStyle w:val="ListParagraph"/>
              <w:ind w:left="0"/>
              <w:jc w:val="center"/>
              <w:rPr>
                <w:rFonts w:ascii="Arial" w:hAnsi="Arial" w:cs="Arial"/>
                <w:b/>
              </w:rPr>
            </w:pPr>
            <w:r w:rsidRPr="00FC30D1">
              <w:rPr>
                <w:rFonts w:ascii="Arial" w:hAnsi="Arial" w:cs="Arial"/>
                <w:b/>
              </w:rPr>
              <w:t>Trained By</w:t>
            </w:r>
          </w:p>
        </w:tc>
        <w:tc>
          <w:tcPr>
            <w:tcW w:w="1867" w:type="dxa"/>
          </w:tcPr>
          <w:p w:rsidR="00837BDA" w:rsidRPr="00FC30D1" w:rsidRDefault="00837BDA" w:rsidP="00837BDA">
            <w:pPr>
              <w:pStyle w:val="ListParagraph"/>
              <w:ind w:left="0"/>
              <w:jc w:val="center"/>
              <w:rPr>
                <w:rFonts w:ascii="Arial" w:hAnsi="Arial" w:cs="Arial"/>
                <w:b/>
              </w:rPr>
            </w:pPr>
            <w:r w:rsidRPr="00FC30D1">
              <w:rPr>
                <w:rFonts w:ascii="Arial" w:hAnsi="Arial" w:cs="Arial"/>
                <w:b/>
              </w:rPr>
              <w:t>Date</w:t>
            </w:r>
          </w:p>
        </w:tc>
      </w:tr>
      <w:tr w:rsidR="00837BDA" w:rsidRPr="00FC30D1" w:rsidTr="00837BDA">
        <w:trPr>
          <w:trHeight w:val="284"/>
        </w:trPr>
        <w:tc>
          <w:tcPr>
            <w:tcW w:w="2968" w:type="dxa"/>
          </w:tcPr>
          <w:p w:rsidR="00837BDA" w:rsidRPr="00FC30D1" w:rsidRDefault="00837BDA" w:rsidP="00837BDA">
            <w:pPr>
              <w:pStyle w:val="ListParagraph"/>
              <w:ind w:left="0"/>
              <w:jc w:val="center"/>
              <w:rPr>
                <w:rFonts w:ascii="Arial" w:hAnsi="Arial" w:cs="Arial"/>
              </w:rPr>
            </w:pPr>
          </w:p>
        </w:tc>
        <w:tc>
          <w:tcPr>
            <w:tcW w:w="2968" w:type="dxa"/>
          </w:tcPr>
          <w:p w:rsidR="00837BDA" w:rsidRPr="00FC30D1" w:rsidRDefault="00837BDA" w:rsidP="00837BDA">
            <w:pPr>
              <w:pStyle w:val="ListParagraph"/>
              <w:ind w:left="0"/>
              <w:jc w:val="center"/>
              <w:rPr>
                <w:rFonts w:ascii="Arial" w:hAnsi="Arial" w:cs="Arial"/>
              </w:rPr>
            </w:pPr>
          </w:p>
        </w:tc>
        <w:tc>
          <w:tcPr>
            <w:tcW w:w="2699" w:type="dxa"/>
          </w:tcPr>
          <w:p w:rsidR="00837BDA" w:rsidRPr="00FC30D1" w:rsidRDefault="00837BDA" w:rsidP="00837BDA">
            <w:pPr>
              <w:pStyle w:val="ListParagraph"/>
              <w:ind w:left="0"/>
              <w:jc w:val="center"/>
              <w:rPr>
                <w:rFonts w:ascii="Arial" w:hAnsi="Arial" w:cs="Arial"/>
              </w:rPr>
            </w:pPr>
          </w:p>
        </w:tc>
        <w:tc>
          <w:tcPr>
            <w:tcW w:w="1867" w:type="dxa"/>
          </w:tcPr>
          <w:p w:rsidR="00837BDA" w:rsidRPr="00FC30D1" w:rsidRDefault="00837BDA" w:rsidP="00837BDA">
            <w:pPr>
              <w:pStyle w:val="ListParagraph"/>
              <w:ind w:left="0"/>
              <w:jc w:val="center"/>
              <w:rPr>
                <w:rFonts w:ascii="Arial" w:hAnsi="Arial" w:cs="Arial"/>
              </w:rPr>
            </w:pPr>
          </w:p>
        </w:tc>
      </w:tr>
      <w:tr w:rsidR="00837BDA" w:rsidRPr="00FC30D1" w:rsidTr="00837BDA">
        <w:trPr>
          <w:trHeight w:val="284"/>
        </w:trPr>
        <w:tc>
          <w:tcPr>
            <w:tcW w:w="2968" w:type="dxa"/>
          </w:tcPr>
          <w:p w:rsidR="00837BDA" w:rsidRPr="00FC30D1" w:rsidRDefault="00837BDA" w:rsidP="00837BDA">
            <w:pPr>
              <w:pStyle w:val="ListParagraph"/>
              <w:ind w:left="0"/>
              <w:jc w:val="center"/>
              <w:rPr>
                <w:rFonts w:ascii="Arial" w:hAnsi="Arial" w:cs="Arial"/>
              </w:rPr>
            </w:pPr>
          </w:p>
        </w:tc>
        <w:tc>
          <w:tcPr>
            <w:tcW w:w="2968" w:type="dxa"/>
          </w:tcPr>
          <w:p w:rsidR="00837BDA" w:rsidRPr="00FC30D1" w:rsidRDefault="00837BDA" w:rsidP="00837BDA">
            <w:pPr>
              <w:pStyle w:val="ListParagraph"/>
              <w:ind w:left="0"/>
              <w:jc w:val="center"/>
              <w:rPr>
                <w:rFonts w:ascii="Arial" w:hAnsi="Arial" w:cs="Arial"/>
              </w:rPr>
            </w:pPr>
          </w:p>
        </w:tc>
        <w:tc>
          <w:tcPr>
            <w:tcW w:w="2699" w:type="dxa"/>
          </w:tcPr>
          <w:p w:rsidR="00837BDA" w:rsidRPr="00FC30D1" w:rsidRDefault="00837BDA" w:rsidP="00837BDA">
            <w:pPr>
              <w:pStyle w:val="ListParagraph"/>
              <w:ind w:left="0"/>
              <w:jc w:val="center"/>
              <w:rPr>
                <w:rFonts w:ascii="Arial" w:hAnsi="Arial" w:cs="Arial"/>
              </w:rPr>
            </w:pPr>
          </w:p>
        </w:tc>
        <w:tc>
          <w:tcPr>
            <w:tcW w:w="1867" w:type="dxa"/>
          </w:tcPr>
          <w:p w:rsidR="00837BDA" w:rsidRPr="00FC30D1" w:rsidRDefault="00837BDA" w:rsidP="00837BDA">
            <w:pPr>
              <w:pStyle w:val="ListParagraph"/>
              <w:ind w:left="0"/>
              <w:jc w:val="center"/>
              <w:rPr>
                <w:rFonts w:ascii="Arial" w:hAnsi="Arial" w:cs="Arial"/>
              </w:rPr>
            </w:pPr>
          </w:p>
        </w:tc>
      </w:tr>
      <w:tr w:rsidR="00837BDA" w:rsidRPr="00FC30D1" w:rsidTr="00837BDA">
        <w:trPr>
          <w:trHeight w:val="284"/>
        </w:trPr>
        <w:tc>
          <w:tcPr>
            <w:tcW w:w="2968" w:type="dxa"/>
          </w:tcPr>
          <w:p w:rsidR="00837BDA" w:rsidRPr="00FC30D1" w:rsidRDefault="00837BDA" w:rsidP="00837BDA">
            <w:pPr>
              <w:pStyle w:val="ListParagraph"/>
              <w:ind w:left="0"/>
              <w:jc w:val="center"/>
              <w:rPr>
                <w:rFonts w:ascii="Arial" w:hAnsi="Arial" w:cs="Arial"/>
              </w:rPr>
            </w:pPr>
          </w:p>
        </w:tc>
        <w:tc>
          <w:tcPr>
            <w:tcW w:w="2968" w:type="dxa"/>
          </w:tcPr>
          <w:p w:rsidR="00837BDA" w:rsidRPr="00FC30D1" w:rsidRDefault="00837BDA" w:rsidP="00837BDA">
            <w:pPr>
              <w:pStyle w:val="ListParagraph"/>
              <w:ind w:left="0"/>
              <w:jc w:val="center"/>
              <w:rPr>
                <w:rFonts w:ascii="Arial" w:hAnsi="Arial" w:cs="Arial"/>
              </w:rPr>
            </w:pPr>
          </w:p>
        </w:tc>
        <w:tc>
          <w:tcPr>
            <w:tcW w:w="2699" w:type="dxa"/>
          </w:tcPr>
          <w:p w:rsidR="00837BDA" w:rsidRPr="00FC30D1" w:rsidRDefault="00837BDA" w:rsidP="00837BDA">
            <w:pPr>
              <w:pStyle w:val="ListParagraph"/>
              <w:ind w:left="0"/>
              <w:jc w:val="center"/>
              <w:rPr>
                <w:rFonts w:ascii="Arial" w:hAnsi="Arial" w:cs="Arial"/>
              </w:rPr>
            </w:pPr>
          </w:p>
        </w:tc>
        <w:tc>
          <w:tcPr>
            <w:tcW w:w="1867" w:type="dxa"/>
          </w:tcPr>
          <w:p w:rsidR="00837BDA" w:rsidRPr="00FC30D1" w:rsidRDefault="00837BDA" w:rsidP="00837BDA">
            <w:pPr>
              <w:pStyle w:val="ListParagraph"/>
              <w:ind w:left="0"/>
              <w:jc w:val="center"/>
              <w:rPr>
                <w:rFonts w:ascii="Arial" w:hAnsi="Arial" w:cs="Arial"/>
              </w:rPr>
            </w:pPr>
          </w:p>
        </w:tc>
      </w:tr>
      <w:tr w:rsidR="00837BDA" w:rsidRPr="00FC30D1" w:rsidTr="00837BDA">
        <w:trPr>
          <w:trHeight w:val="274"/>
        </w:trPr>
        <w:tc>
          <w:tcPr>
            <w:tcW w:w="2968" w:type="dxa"/>
          </w:tcPr>
          <w:p w:rsidR="00837BDA" w:rsidRPr="00FC30D1" w:rsidRDefault="00837BDA" w:rsidP="00837BDA">
            <w:pPr>
              <w:pStyle w:val="ListParagraph"/>
              <w:ind w:left="0"/>
              <w:jc w:val="center"/>
              <w:rPr>
                <w:rFonts w:ascii="Arial" w:hAnsi="Arial" w:cs="Arial"/>
              </w:rPr>
            </w:pPr>
          </w:p>
        </w:tc>
        <w:tc>
          <w:tcPr>
            <w:tcW w:w="2968" w:type="dxa"/>
          </w:tcPr>
          <w:p w:rsidR="00837BDA" w:rsidRPr="00FC30D1" w:rsidRDefault="00837BDA" w:rsidP="00837BDA">
            <w:pPr>
              <w:pStyle w:val="ListParagraph"/>
              <w:ind w:left="0"/>
              <w:jc w:val="center"/>
              <w:rPr>
                <w:rFonts w:ascii="Arial" w:hAnsi="Arial" w:cs="Arial"/>
              </w:rPr>
            </w:pPr>
          </w:p>
        </w:tc>
        <w:tc>
          <w:tcPr>
            <w:tcW w:w="2699" w:type="dxa"/>
          </w:tcPr>
          <w:p w:rsidR="00837BDA" w:rsidRPr="00FC30D1" w:rsidRDefault="00837BDA" w:rsidP="00837BDA">
            <w:pPr>
              <w:pStyle w:val="ListParagraph"/>
              <w:ind w:left="0"/>
              <w:jc w:val="center"/>
              <w:rPr>
                <w:rFonts w:ascii="Arial" w:hAnsi="Arial" w:cs="Arial"/>
              </w:rPr>
            </w:pPr>
          </w:p>
        </w:tc>
        <w:tc>
          <w:tcPr>
            <w:tcW w:w="1867" w:type="dxa"/>
          </w:tcPr>
          <w:p w:rsidR="00837BDA" w:rsidRPr="00FC30D1" w:rsidRDefault="00837BDA" w:rsidP="00837BDA">
            <w:pPr>
              <w:pStyle w:val="ListParagraph"/>
              <w:ind w:left="0"/>
              <w:jc w:val="center"/>
              <w:rPr>
                <w:rFonts w:ascii="Arial" w:hAnsi="Arial" w:cs="Arial"/>
              </w:rPr>
            </w:pPr>
          </w:p>
        </w:tc>
      </w:tr>
      <w:tr w:rsidR="00837BDA" w:rsidRPr="00FC30D1" w:rsidTr="00837BDA">
        <w:trPr>
          <w:trHeight w:val="292"/>
        </w:trPr>
        <w:tc>
          <w:tcPr>
            <w:tcW w:w="2968" w:type="dxa"/>
          </w:tcPr>
          <w:p w:rsidR="00837BDA" w:rsidRPr="00FC30D1" w:rsidRDefault="00837BDA" w:rsidP="00837BDA">
            <w:pPr>
              <w:pStyle w:val="ListParagraph"/>
              <w:ind w:left="0"/>
              <w:jc w:val="center"/>
              <w:rPr>
                <w:rFonts w:ascii="Arial" w:hAnsi="Arial" w:cs="Arial"/>
              </w:rPr>
            </w:pPr>
          </w:p>
        </w:tc>
        <w:tc>
          <w:tcPr>
            <w:tcW w:w="2968" w:type="dxa"/>
          </w:tcPr>
          <w:p w:rsidR="00837BDA" w:rsidRPr="00FC30D1" w:rsidRDefault="00837BDA" w:rsidP="00837BDA">
            <w:pPr>
              <w:pStyle w:val="ListParagraph"/>
              <w:ind w:left="0"/>
              <w:jc w:val="center"/>
              <w:rPr>
                <w:rFonts w:ascii="Arial" w:hAnsi="Arial" w:cs="Arial"/>
              </w:rPr>
            </w:pPr>
          </w:p>
        </w:tc>
        <w:tc>
          <w:tcPr>
            <w:tcW w:w="2699" w:type="dxa"/>
          </w:tcPr>
          <w:p w:rsidR="00837BDA" w:rsidRPr="00FC30D1" w:rsidRDefault="00837BDA" w:rsidP="00837BDA">
            <w:pPr>
              <w:pStyle w:val="ListParagraph"/>
              <w:ind w:left="0"/>
              <w:jc w:val="center"/>
              <w:rPr>
                <w:rFonts w:ascii="Arial" w:hAnsi="Arial" w:cs="Arial"/>
              </w:rPr>
            </w:pPr>
          </w:p>
        </w:tc>
        <w:tc>
          <w:tcPr>
            <w:tcW w:w="1867" w:type="dxa"/>
          </w:tcPr>
          <w:p w:rsidR="00837BDA" w:rsidRPr="00FC30D1" w:rsidRDefault="00837BDA" w:rsidP="00837BDA">
            <w:pPr>
              <w:pStyle w:val="ListParagraph"/>
              <w:ind w:left="0"/>
              <w:jc w:val="center"/>
              <w:rPr>
                <w:rFonts w:ascii="Arial" w:hAnsi="Arial" w:cs="Arial"/>
              </w:rPr>
            </w:pPr>
          </w:p>
        </w:tc>
      </w:tr>
    </w:tbl>
    <w:p w:rsidR="0094381C" w:rsidRPr="000A0633" w:rsidRDefault="0094381C" w:rsidP="000A0633">
      <w:pPr>
        <w:ind w:left="0"/>
      </w:pPr>
    </w:p>
    <w:sectPr w:rsidR="0094381C" w:rsidRPr="000A0633" w:rsidSect="00837BD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04D" w:rsidRDefault="005D404D" w:rsidP="005E2F43">
      <w:pPr>
        <w:spacing w:before="0" w:after="0"/>
      </w:pPr>
      <w:r>
        <w:separator/>
      </w:r>
    </w:p>
  </w:endnote>
  <w:endnote w:type="continuationSeparator" w:id="0">
    <w:p w:rsidR="005D404D" w:rsidRDefault="005D404D" w:rsidP="005E2F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BDA" w:rsidRDefault="00837B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NMSU Chemical Hygiene Plan</w:t>
    </w:r>
    <w:r>
      <w:rPr>
        <w:rFonts w:asciiTheme="majorHAnsi" w:eastAsiaTheme="majorEastAsia" w:hAnsiTheme="majorHAnsi" w:cstheme="majorBidi"/>
      </w:rPr>
      <w:tab/>
      <w:t>February 2019 Revision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52EA0" w:rsidRPr="00D52EA0">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p w:rsidR="00837BDA" w:rsidRDefault="00837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04D" w:rsidRDefault="005D404D" w:rsidP="005E2F43">
      <w:pPr>
        <w:spacing w:before="0" w:after="0"/>
      </w:pPr>
      <w:r>
        <w:separator/>
      </w:r>
    </w:p>
  </w:footnote>
  <w:footnote w:type="continuationSeparator" w:id="0">
    <w:p w:rsidR="005D404D" w:rsidRDefault="005D404D" w:rsidP="005E2F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701"/>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86528A9"/>
    <w:multiLevelType w:val="hybridMultilevel"/>
    <w:tmpl w:val="0C94E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87F71"/>
    <w:multiLevelType w:val="hybridMultilevel"/>
    <w:tmpl w:val="B8645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C85469"/>
    <w:multiLevelType w:val="hybridMultilevel"/>
    <w:tmpl w:val="3096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5484"/>
    <w:multiLevelType w:val="hybridMultilevel"/>
    <w:tmpl w:val="14DA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54DCB"/>
    <w:multiLevelType w:val="hybridMultilevel"/>
    <w:tmpl w:val="4A86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D6F"/>
    <w:multiLevelType w:val="multilevel"/>
    <w:tmpl w:val="C1B0F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9F0561"/>
    <w:multiLevelType w:val="hybridMultilevel"/>
    <w:tmpl w:val="1C6CD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A7C4F"/>
    <w:multiLevelType w:val="hybridMultilevel"/>
    <w:tmpl w:val="54EE9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D75A5"/>
    <w:multiLevelType w:val="multilevel"/>
    <w:tmpl w:val="6382C89C"/>
    <w:lvl w:ilvl="0">
      <w:start w:val="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96282D"/>
    <w:multiLevelType w:val="hybridMultilevel"/>
    <w:tmpl w:val="F2EA957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8B09FF"/>
    <w:multiLevelType w:val="hybridMultilevel"/>
    <w:tmpl w:val="474A53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BE4097"/>
    <w:multiLevelType w:val="hybridMultilevel"/>
    <w:tmpl w:val="3C16ABE4"/>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80963"/>
    <w:multiLevelType w:val="hybridMultilevel"/>
    <w:tmpl w:val="B078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436DB"/>
    <w:multiLevelType w:val="hybridMultilevel"/>
    <w:tmpl w:val="170A3900"/>
    <w:lvl w:ilvl="0" w:tplc="53381E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726033"/>
    <w:multiLevelType w:val="multilevel"/>
    <w:tmpl w:val="C30AD3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8015C"/>
    <w:multiLevelType w:val="hybridMultilevel"/>
    <w:tmpl w:val="949CB64A"/>
    <w:lvl w:ilvl="0" w:tplc="8FDECC6A">
      <w:start w:val="1"/>
      <w:numFmt w:val="decimal"/>
      <w:lvlText w:val="%1."/>
      <w:lvlJc w:val="left"/>
      <w:pPr>
        <w:ind w:left="360" w:hanging="360"/>
      </w:pPr>
      <w:rPr>
        <w:rFonts w:eastAsia="Times New Roman" w:cs="Times New Roman"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8C47F2"/>
    <w:multiLevelType w:val="multilevel"/>
    <w:tmpl w:val="C30AD31C"/>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7D6AB3"/>
    <w:multiLevelType w:val="multilevel"/>
    <w:tmpl w:val="C30AD3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3C7F20"/>
    <w:multiLevelType w:val="hybridMultilevel"/>
    <w:tmpl w:val="9F2A8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CC627A"/>
    <w:multiLevelType w:val="hybridMultilevel"/>
    <w:tmpl w:val="649E65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FF6BEB"/>
    <w:multiLevelType w:val="hybridMultilevel"/>
    <w:tmpl w:val="90C08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6227F"/>
    <w:multiLevelType w:val="hybridMultilevel"/>
    <w:tmpl w:val="8F9E1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1B266F"/>
    <w:multiLevelType w:val="hybridMultilevel"/>
    <w:tmpl w:val="77B86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A0024B"/>
    <w:multiLevelType w:val="hybridMultilevel"/>
    <w:tmpl w:val="6DE8E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579DA"/>
    <w:multiLevelType w:val="hybridMultilevel"/>
    <w:tmpl w:val="FFD681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8F57BE"/>
    <w:multiLevelType w:val="hybridMultilevel"/>
    <w:tmpl w:val="8AA8BE2A"/>
    <w:lvl w:ilvl="0" w:tplc="C5D4E788">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503C78"/>
    <w:multiLevelType w:val="hybridMultilevel"/>
    <w:tmpl w:val="EA94D7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8B2631"/>
    <w:multiLevelType w:val="hybridMultilevel"/>
    <w:tmpl w:val="E05E2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8021B"/>
    <w:multiLevelType w:val="multilevel"/>
    <w:tmpl w:val="F99C92A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5975A1"/>
    <w:multiLevelType w:val="hybridMultilevel"/>
    <w:tmpl w:val="036C8C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DB6C28"/>
    <w:multiLevelType w:val="hybridMultilevel"/>
    <w:tmpl w:val="2ACA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67C75"/>
    <w:multiLevelType w:val="hybridMultilevel"/>
    <w:tmpl w:val="E99EF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C1145"/>
    <w:multiLevelType w:val="multilevel"/>
    <w:tmpl w:val="19122B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982FE2"/>
    <w:multiLevelType w:val="hybridMultilevel"/>
    <w:tmpl w:val="587C1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FC6C5C"/>
    <w:multiLevelType w:val="hybridMultilevel"/>
    <w:tmpl w:val="89A4C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C508F3"/>
    <w:multiLevelType w:val="hybridMultilevel"/>
    <w:tmpl w:val="F6385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C147E6"/>
    <w:multiLevelType w:val="hybridMultilevel"/>
    <w:tmpl w:val="2828C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C979FB"/>
    <w:multiLevelType w:val="multilevel"/>
    <w:tmpl w:val="623CEBF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6F37FA"/>
    <w:multiLevelType w:val="hybridMultilevel"/>
    <w:tmpl w:val="805CB9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A050DAD"/>
    <w:multiLevelType w:val="hybridMultilevel"/>
    <w:tmpl w:val="8AD244D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B29DA"/>
    <w:multiLevelType w:val="hybridMultilevel"/>
    <w:tmpl w:val="8F9E1A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2C47DC"/>
    <w:multiLevelType w:val="multilevel"/>
    <w:tmpl w:val="BFE42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D762F2"/>
    <w:multiLevelType w:val="hybridMultilevel"/>
    <w:tmpl w:val="3FB8CC7A"/>
    <w:lvl w:ilvl="0" w:tplc="C0C6DF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165176"/>
    <w:multiLevelType w:val="hybridMultilevel"/>
    <w:tmpl w:val="15C0B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C926DB"/>
    <w:multiLevelType w:val="hybridMultilevel"/>
    <w:tmpl w:val="D20EFD3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16A7C"/>
    <w:multiLevelType w:val="hybridMultilevel"/>
    <w:tmpl w:val="F2FC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933F29"/>
    <w:multiLevelType w:val="hybridMultilevel"/>
    <w:tmpl w:val="ABF42E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25B5A"/>
    <w:multiLevelType w:val="multilevel"/>
    <w:tmpl w:val="C30AD3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7202E9"/>
    <w:multiLevelType w:val="multilevel"/>
    <w:tmpl w:val="CEB44DC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7D3D58E4"/>
    <w:multiLevelType w:val="hybridMultilevel"/>
    <w:tmpl w:val="25D23D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862B84"/>
    <w:multiLevelType w:val="hybridMultilevel"/>
    <w:tmpl w:val="46DE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3B4403"/>
    <w:multiLevelType w:val="multilevel"/>
    <w:tmpl w:val="C30AD31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0"/>
  </w:num>
  <w:num w:numId="3">
    <w:abstractNumId w:val="2"/>
  </w:num>
  <w:num w:numId="4">
    <w:abstractNumId w:val="36"/>
  </w:num>
  <w:num w:numId="5">
    <w:abstractNumId w:val="38"/>
  </w:num>
  <w:num w:numId="6">
    <w:abstractNumId w:val="16"/>
  </w:num>
  <w:num w:numId="7">
    <w:abstractNumId w:val="29"/>
  </w:num>
  <w:num w:numId="8">
    <w:abstractNumId w:val="19"/>
  </w:num>
  <w:num w:numId="9">
    <w:abstractNumId w:val="46"/>
  </w:num>
  <w:num w:numId="10">
    <w:abstractNumId w:val="50"/>
  </w:num>
  <w:num w:numId="11">
    <w:abstractNumId w:val="5"/>
  </w:num>
  <w:num w:numId="12">
    <w:abstractNumId w:val="33"/>
  </w:num>
  <w:num w:numId="13">
    <w:abstractNumId w:val="42"/>
  </w:num>
  <w:num w:numId="14">
    <w:abstractNumId w:val="6"/>
  </w:num>
  <w:num w:numId="15">
    <w:abstractNumId w:val="9"/>
  </w:num>
  <w:num w:numId="16">
    <w:abstractNumId w:val="24"/>
  </w:num>
  <w:num w:numId="17">
    <w:abstractNumId w:val="8"/>
  </w:num>
  <w:num w:numId="18">
    <w:abstractNumId w:val="35"/>
  </w:num>
  <w:num w:numId="19">
    <w:abstractNumId w:val="1"/>
  </w:num>
  <w:num w:numId="20">
    <w:abstractNumId w:val="25"/>
  </w:num>
  <w:num w:numId="21">
    <w:abstractNumId w:val="41"/>
  </w:num>
  <w:num w:numId="22">
    <w:abstractNumId w:val="17"/>
  </w:num>
  <w:num w:numId="23">
    <w:abstractNumId w:val="0"/>
  </w:num>
  <w:num w:numId="24">
    <w:abstractNumId w:val="11"/>
  </w:num>
  <w:num w:numId="25">
    <w:abstractNumId w:val="4"/>
  </w:num>
  <w:num w:numId="26">
    <w:abstractNumId w:val="22"/>
  </w:num>
  <w:num w:numId="27">
    <w:abstractNumId w:val="20"/>
  </w:num>
  <w:num w:numId="28">
    <w:abstractNumId w:val="27"/>
  </w:num>
  <w:num w:numId="29">
    <w:abstractNumId w:val="12"/>
  </w:num>
  <w:num w:numId="30">
    <w:abstractNumId w:val="10"/>
  </w:num>
  <w:num w:numId="31">
    <w:abstractNumId w:val="7"/>
  </w:num>
  <w:num w:numId="32">
    <w:abstractNumId w:val="26"/>
  </w:num>
  <w:num w:numId="33">
    <w:abstractNumId w:val="13"/>
  </w:num>
  <w:num w:numId="34">
    <w:abstractNumId w:val="34"/>
  </w:num>
  <w:num w:numId="35">
    <w:abstractNumId w:val="31"/>
  </w:num>
  <w:num w:numId="36">
    <w:abstractNumId w:val="51"/>
  </w:num>
  <w:num w:numId="37">
    <w:abstractNumId w:val="28"/>
  </w:num>
  <w:num w:numId="38">
    <w:abstractNumId w:val="37"/>
  </w:num>
  <w:num w:numId="39">
    <w:abstractNumId w:val="3"/>
  </w:num>
  <w:num w:numId="40">
    <w:abstractNumId w:val="47"/>
  </w:num>
  <w:num w:numId="41">
    <w:abstractNumId w:val="40"/>
  </w:num>
  <w:num w:numId="42">
    <w:abstractNumId w:val="45"/>
  </w:num>
  <w:num w:numId="43">
    <w:abstractNumId w:val="39"/>
  </w:num>
  <w:num w:numId="44">
    <w:abstractNumId w:val="23"/>
  </w:num>
  <w:num w:numId="45">
    <w:abstractNumId w:val="32"/>
  </w:num>
  <w:num w:numId="46">
    <w:abstractNumId w:val="49"/>
  </w:num>
  <w:num w:numId="47">
    <w:abstractNumId w:val="44"/>
  </w:num>
  <w:num w:numId="48">
    <w:abstractNumId w:val="21"/>
  </w:num>
  <w:num w:numId="49">
    <w:abstractNumId w:val="43"/>
  </w:num>
  <w:num w:numId="50">
    <w:abstractNumId w:val="18"/>
  </w:num>
  <w:num w:numId="51">
    <w:abstractNumId w:val="48"/>
  </w:num>
  <w:num w:numId="52">
    <w:abstractNumId w:val="52"/>
  </w:num>
  <w:num w:numId="53">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4F"/>
    <w:rsid w:val="000332FC"/>
    <w:rsid w:val="000411FE"/>
    <w:rsid w:val="00053E06"/>
    <w:rsid w:val="00054681"/>
    <w:rsid w:val="00067A6F"/>
    <w:rsid w:val="000735DE"/>
    <w:rsid w:val="00090800"/>
    <w:rsid w:val="00095232"/>
    <w:rsid w:val="000A0633"/>
    <w:rsid w:val="000B48B0"/>
    <w:rsid w:val="000C17FF"/>
    <w:rsid w:val="000C7724"/>
    <w:rsid w:val="000D764F"/>
    <w:rsid w:val="000F68F4"/>
    <w:rsid w:val="001040BB"/>
    <w:rsid w:val="00107433"/>
    <w:rsid w:val="00114353"/>
    <w:rsid w:val="001254FD"/>
    <w:rsid w:val="00132679"/>
    <w:rsid w:val="0016734C"/>
    <w:rsid w:val="001703EE"/>
    <w:rsid w:val="001716A3"/>
    <w:rsid w:val="001728DF"/>
    <w:rsid w:val="0018314B"/>
    <w:rsid w:val="001A4EB4"/>
    <w:rsid w:val="001F3061"/>
    <w:rsid w:val="001F6F2B"/>
    <w:rsid w:val="00200335"/>
    <w:rsid w:val="0022384F"/>
    <w:rsid w:val="002240D5"/>
    <w:rsid w:val="00230205"/>
    <w:rsid w:val="00233D2D"/>
    <w:rsid w:val="00256F25"/>
    <w:rsid w:val="0027351F"/>
    <w:rsid w:val="002767FB"/>
    <w:rsid w:val="002A6B6D"/>
    <w:rsid w:val="002A6F03"/>
    <w:rsid w:val="002C22D0"/>
    <w:rsid w:val="002D3D4B"/>
    <w:rsid w:val="002F02B8"/>
    <w:rsid w:val="002F2A05"/>
    <w:rsid w:val="003009FD"/>
    <w:rsid w:val="00306B4D"/>
    <w:rsid w:val="00321D42"/>
    <w:rsid w:val="00331863"/>
    <w:rsid w:val="00345432"/>
    <w:rsid w:val="003461FF"/>
    <w:rsid w:val="00347E0B"/>
    <w:rsid w:val="00361132"/>
    <w:rsid w:val="00393368"/>
    <w:rsid w:val="003A0E5A"/>
    <w:rsid w:val="003B7DD7"/>
    <w:rsid w:val="003F14BC"/>
    <w:rsid w:val="003F5D31"/>
    <w:rsid w:val="00406A56"/>
    <w:rsid w:val="0041590A"/>
    <w:rsid w:val="00425531"/>
    <w:rsid w:val="0044149E"/>
    <w:rsid w:val="00450E92"/>
    <w:rsid w:val="00453099"/>
    <w:rsid w:val="004569D9"/>
    <w:rsid w:val="00487626"/>
    <w:rsid w:val="004B0F2C"/>
    <w:rsid w:val="004C69A3"/>
    <w:rsid w:val="004D6587"/>
    <w:rsid w:val="004F3D11"/>
    <w:rsid w:val="00503081"/>
    <w:rsid w:val="005326C1"/>
    <w:rsid w:val="0053796D"/>
    <w:rsid w:val="005419E7"/>
    <w:rsid w:val="00555EC2"/>
    <w:rsid w:val="00565015"/>
    <w:rsid w:val="0058050A"/>
    <w:rsid w:val="005B6F77"/>
    <w:rsid w:val="005C47F5"/>
    <w:rsid w:val="005D29DB"/>
    <w:rsid w:val="005D404D"/>
    <w:rsid w:val="005E2F43"/>
    <w:rsid w:val="005E5436"/>
    <w:rsid w:val="005E5F55"/>
    <w:rsid w:val="005F2342"/>
    <w:rsid w:val="00615386"/>
    <w:rsid w:val="006369AD"/>
    <w:rsid w:val="00651E7A"/>
    <w:rsid w:val="006603BE"/>
    <w:rsid w:val="00692F5B"/>
    <w:rsid w:val="006B330F"/>
    <w:rsid w:val="006C075C"/>
    <w:rsid w:val="00706FF2"/>
    <w:rsid w:val="007162B9"/>
    <w:rsid w:val="00736E65"/>
    <w:rsid w:val="00751583"/>
    <w:rsid w:val="00766D92"/>
    <w:rsid w:val="00771CE1"/>
    <w:rsid w:val="007A1EE1"/>
    <w:rsid w:val="007A4565"/>
    <w:rsid w:val="007A6450"/>
    <w:rsid w:val="007D71C2"/>
    <w:rsid w:val="007F0349"/>
    <w:rsid w:val="007F5EA2"/>
    <w:rsid w:val="00803A1F"/>
    <w:rsid w:val="00810D26"/>
    <w:rsid w:val="00812862"/>
    <w:rsid w:val="00822846"/>
    <w:rsid w:val="00837BDA"/>
    <w:rsid w:val="00844685"/>
    <w:rsid w:val="00855429"/>
    <w:rsid w:val="00867F4B"/>
    <w:rsid w:val="0088460B"/>
    <w:rsid w:val="008A2AAD"/>
    <w:rsid w:val="008B7847"/>
    <w:rsid w:val="008C1FDB"/>
    <w:rsid w:val="008C5F5C"/>
    <w:rsid w:val="008D1611"/>
    <w:rsid w:val="008E16BC"/>
    <w:rsid w:val="008E3595"/>
    <w:rsid w:val="00922402"/>
    <w:rsid w:val="00926BD1"/>
    <w:rsid w:val="00937FAC"/>
    <w:rsid w:val="0094381C"/>
    <w:rsid w:val="0095716E"/>
    <w:rsid w:val="00961F22"/>
    <w:rsid w:val="00970117"/>
    <w:rsid w:val="0097325F"/>
    <w:rsid w:val="00973A96"/>
    <w:rsid w:val="009A02B6"/>
    <w:rsid w:val="009A6506"/>
    <w:rsid w:val="009B64B3"/>
    <w:rsid w:val="009C3250"/>
    <w:rsid w:val="009C409D"/>
    <w:rsid w:val="009C4306"/>
    <w:rsid w:val="009E1AE6"/>
    <w:rsid w:val="00A07D2A"/>
    <w:rsid w:val="00A127A7"/>
    <w:rsid w:val="00A17C97"/>
    <w:rsid w:val="00A4458E"/>
    <w:rsid w:val="00A564F3"/>
    <w:rsid w:val="00A65495"/>
    <w:rsid w:val="00A81F56"/>
    <w:rsid w:val="00A827FE"/>
    <w:rsid w:val="00A85368"/>
    <w:rsid w:val="00A91E5E"/>
    <w:rsid w:val="00A9414C"/>
    <w:rsid w:val="00AC1CA4"/>
    <w:rsid w:val="00AF6BBA"/>
    <w:rsid w:val="00B01136"/>
    <w:rsid w:val="00B07317"/>
    <w:rsid w:val="00B11911"/>
    <w:rsid w:val="00B16C0F"/>
    <w:rsid w:val="00B611D3"/>
    <w:rsid w:val="00B618ED"/>
    <w:rsid w:val="00B811EE"/>
    <w:rsid w:val="00B826DA"/>
    <w:rsid w:val="00B953E4"/>
    <w:rsid w:val="00BA0DEC"/>
    <w:rsid w:val="00BE412C"/>
    <w:rsid w:val="00C07573"/>
    <w:rsid w:val="00C1231F"/>
    <w:rsid w:val="00C27E53"/>
    <w:rsid w:val="00C57430"/>
    <w:rsid w:val="00CD0139"/>
    <w:rsid w:val="00D143DB"/>
    <w:rsid w:val="00D30BD8"/>
    <w:rsid w:val="00D3524C"/>
    <w:rsid w:val="00D52EA0"/>
    <w:rsid w:val="00D761AB"/>
    <w:rsid w:val="00D76AD1"/>
    <w:rsid w:val="00D80365"/>
    <w:rsid w:val="00DA251C"/>
    <w:rsid w:val="00DA4E3D"/>
    <w:rsid w:val="00DB6A1D"/>
    <w:rsid w:val="00DC38DD"/>
    <w:rsid w:val="00DD2799"/>
    <w:rsid w:val="00E27316"/>
    <w:rsid w:val="00E46192"/>
    <w:rsid w:val="00EA1650"/>
    <w:rsid w:val="00EA321E"/>
    <w:rsid w:val="00EA4852"/>
    <w:rsid w:val="00EB5A09"/>
    <w:rsid w:val="00EC1B3A"/>
    <w:rsid w:val="00ED0A3D"/>
    <w:rsid w:val="00ED358E"/>
    <w:rsid w:val="00F227C6"/>
    <w:rsid w:val="00F36F42"/>
    <w:rsid w:val="00F758DE"/>
    <w:rsid w:val="00F808AF"/>
    <w:rsid w:val="00FB4269"/>
    <w:rsid w:val="00F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102CE"/>
  <w15:docId w15:val="{D639BA85-1A7C-4BAF-A4E2-532094F8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E7"/>
  </w:style>
  <w:style w:type="paragraph" w:styleId="Heading1">
    <w:name w:val="heading 1"/>
    <w:aliases w:val="NMSU Heading 1"/>
    <w:basedOn w:val="Normal"/>
    <w:next w:val="Normal"/>
    <w:link w:val="Heading1Char"/>
    <w:uiPriority w:val="9"/>
    <w:qFormat/>
    <w:rsid w:val="000D7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B6A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9080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A45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64F"/>
    <w:rPr>
      <w:color w:val="0000FF" w:themeColor="hyperlink"/>
      <w:u w:val="single"/>
    </w:rPr>
  </w:style>
  <w:style w:type="character" w:customStyle="1" w:styleId="Heading1Char">
    <w:name w:val="Heading 1 Char"/>
    <w:aliases w:val="NMSU Heading 1 Char"/>
    <w:basedOn w:val="DefaultParagraphFont"/>
    <w:link w:val="Heading1"/>
    <w:uiPriority w:val="9"/>
    <w:rsid w:val="000D764F"/>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ED358E"/>
    <w:rPr>
      <w:i/>
      <w:iCs/>
      <w:color w:val="000000" w:themeColor="text1"/>
    </w:rPr>
  </w:style>
  <w:style w:type="character" w:customStyle="1" w:styleId="QuoteChar">
    <w:name w:val="Quote Char"/>
    <w:basedOn w:val="DefaultParagraphFont"/>
    <w:link w:val="Quote"/>
    <w:uiPriority w:val="29"/>
    <w:rsid w:val="00ED358E"/>
    <w:rPr>
      <w:i/>
      <w:iCs/>
      <w:color w:val="000000" w:themeColor="text1"/>
    </w:rPr>
  </w:style>
  <w:style w:type="paragraph" w:styleId="ListParagraph">
    <w:name w:val="List Paragraph"/>
    <w:basedOn w:val="Normal"/>
    <w:link w:val="ListParagraphChar"/>
    <w:uiPriority w:val="34"/>
    <w:qFormat/>
    <w:rsid w:val="008A2AAD"/>
    <w:pPr>
      <w:ind w:left="720"/>
      <w:contextualSpacing/>
    </w:pPr>
  </w:style>
  <w:style w:type="character" w:customStyle="1" w:styleId="Heading2Char">
    <w:name w:val="Heading 2 Char"/>
    <w:basedOn w:val="DefaultParagraphFont"/>
    <w:link w:val="Heading2"/>
    <w:rsid w:val="00DB6A1D"/>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7A4565"/>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5F2342"/>
    <w:pPr>
      <w:spacing w:line="276" w:lineRule="auto"/>
      <w:ind w:left="0"/>
      <w:outlineLvl w:val="9"/>
    </w:pPr>
    <w:rPr>
      <w:lang w:eastAsia="ja-JP"/>
    </w:rPr>
  </w:style>
  <w:style w:type="paragraph" w:styleId="TOC1">
    <w:name w:val="toc 1"/>
    <w:basedOn w:val="Normal"/>
    <w:next w:val="Normal"/>
    <w:autoRedefine/>
    <w:uiPriority w:val="39"/>
    <w:unhideWhenUsed/>
    <w:rsid w:val="005F2342"/>
    <w:pPr>
      <w:spacing w:after="100"/>
      <w:ind w:left="0"/>
    </w:pPr>
  </w:style>
  <w:style w:type="paragraph" w:styleId="TOC2">
    <w:name w:val="toc 2"/>
    <w:basedOn w:val="Normal"/>
    <w:next w:val="Normal"/>
    <w:autoRedefine/>
    <w:uiPriority w:val="39"/>
    <w:unhideWhenUsed/>
    <w:rsid w:val="005F2342"/>
    <w:pPr>
      <w:spacing w:after="100"/>
      <w:ind w:left="220"/>
    </w:pPr>
  </w:style>
  <w:style w:type="paragraph" w:styleId="BalloonText">
    <w:name w:val="Balloon Text"/>
    <w:basedOn w:val="Normal"/>
    <w:link w:val="BalloonTextChar"/>
    <w:uiPriority w:val="99"/>
    <w:semiHidden/>
    <w:unhideWhenUsed/>
    <w:rsid w:val="005F23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342"/>
    <w:rPr>
      <w:rFonts w:ascii="Tahoma" w:hAnsi="Tahoma" w:cs="Tahoma"/>
      <w:sz w:val="16"/>
      <w:szCs w:val="16"/>
    </w:rPr>
  </w:style>
  <w:style w:type="character" w:customStyle="1" w:styleId="ListParagraphChar">
    <w:name w:val="List Paragraph Char"/>
    <w:basedOn w:val="DefaultParagraphFont"/>
    <w:link w:val="ListParagraph"/>
    <w:uiPriority w:val="34"/>
    <w:rsid w:val="0022384F"/>
  </w:style>
  <w:style w:type="character" w:customStyle="1" w:styleId="Heading3Char">
    <w:name w:val="Heading 3 Char"/>
    <w:basedOn w:val="DefaultParagraphFont"/>
    <w:link w:val="Heading3"/>
    <w:uiPriority w:val="9"/>
    <w:rsid w:val="0009080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3A96"/>
    <w:pPr>
      <w:spacing w:after="100"/>
      <w:ind w:left="440"/>
    </w:pPr>
  </w:style>
  <w:style w:type="paragraph" w:customStyle="1" w:styleId="xmsonormal">
    <w:name w:val="x_msonormal"/>
    <w:basedOn w:val="Normal"/>
    <w:rsid w:val="001A4EB4"/>
    <w:pPr>
      <w:spacing w:before="100" w:beforeAutospacing="1" w:after="100" w:afterAutospacing="1"/>
      <w:ind w:left="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6AD1"/>
    <w:rPr>
      <w:sz w:val="16"/>
      <w:szCs w:val="16"/>
    </w:rPr>
  </w:style>
  <w:style w:type="paragraph" w:styleId="CommentText">
    <w:name w:val="annotation text"/>
    <w:basedOn w:val="Normal"/>
    <w:link w:val="CommentTextChar"/>
    <w:uiPriority w:val="99"/>
    <w:semiHidden/>
    <w:unhideWhenUsed/>
    <w:rsid w:val="00D76AD1"/>
    <w:rPr>
      <w:sz w:val="20"/>
      <w:szCs w:val="20"/>
    </w:rPr>
  </w:style>
  <w:style w:type="character" w:customStyle="1" w:styleId="CommentTextChar">
    <w:name w:val="Comment Text Char"/>
    <w:basedOn w:val="DefaultParagraphFont"/>
    <w:link w:val="CommentText"/>
    <w:uiPriority w:val="99"/>
    <w:semiHidden/>
    <w:rsid w:val="00D76AD1"/>
    <w:rPr>
      <w:sz w:val="20"/>
      <w:szCs w:val="20"/>
    </w:rPr>
  </w:style>
  <w:style w:type="character" w:styleId="FollowedHyperlink">
    <w:name w:val="FollowedHyperlink"/>
    <w:basedOn w:val="DefaultParagraphFont"/>
    <w:uiPriority w:val="99"/>
    <w:semiHidden/>
    <w:unhideWhenUsed/>
    <w:rsid w:val="000332FC"/>
    <w:rPr>
      <w:color w:val="800080" w:themeColor="followedHyperlink"/>
      <w:u w:val="single"/>
    </w:rPr>
  </w:style>
  <w:style w:type="table" w:styleId="TableGrid">
    <w:name w:val="Table Grid"/>
    <w:basedOn w:val="TableNormal"/>
    <w:rsid w:val="009438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F43"/>
    <w:pPr>
      <w:tabs>
        <w:tab w:val="center" w:pos="4680"/>
        <w:tab w:val="right" w:pos="9360"/>
      </w:tabs>
      <w:spacing w:before="0" w:after="0"/>
    </w:pPr>
  </w:style>
  <w:style w:type="character" w:customStyle="1" w:styleId="HeaderChar">
    <w:name w:val="Header Char"/>
    <w:basedOn w:val="DefaultParagraphFont"/>
    <w:link w:val="Header"/>
    <w:uiPriority w:val="99"/>
    <w:rsid w:val="005E2F43"/>
  </w:style>
  <w:style w:type="paragraph" w:styleId="Footer">
    <w:name w:val="footer"/>
    <w:basedOn w:val="Normal"/>
    <w:link w:val="FooterChar"/>
    <w:uiPriority w:val="99"/>
    <w:unhideWhenUsed/>
    <w:rsid w:val="005E2F43"/>
    <w:pPr>
      <w:tabs>
        <w:tab w:val="center" w:pos="4680"/>
        <w:tab w:val="right" w:pos="9360"/>
      </w:tabs>
      <w:spacing w:before="0" w:after="0"/>
    </w:pPr>
  </w:style>
  <w:style w:type="character" w:customStyle="1" w:styleId="FooterChar">
    <w:name w:val="Footer Char"/>
    <w:basedOn w:val="DefaultParagraphFont"/>
    <w:link w:val="Footer"/>
    <w:uiPriority w:val="99"/>
    <w:rsid w:val="005E2F43"/>
  </w:style>
  <w:style w:type="paragraph" w:styleId="CommentSubject">
    <w:name w:val="annotation subject"/>
    <w:basedOn w:val="CommentText"/>
    <w:next w:val="CommentText"/>
    <w:link w:val="CommentSubjectChar"/>
    <w:uiPriority w:val="99"/>
    <w:semiHidden/>
    <w:unhideWhenUsed/>
    <w:rsid w:val="00E46192"/>
    <w:rPr>
      <w:b/>
      <w:bCs/>
    </w:rPr>
  </w:style>
  <w:style w:type="character" w:customStyle="1" w:styleId="CommentSubjectChar">
    <w:name w:val="Comment Subject Char"/>
    <w:basedOn w:val="CommentTextChar"/>
    <w:link w:val="CommentSubject"/>
    <w:uiPriority w:val="99"/>
    <w:semiHidden/>
    <w:rsid w:val="00E46192"/>
    <w:rPr>
      <w:b/>
      <w:bCs/>
      <w:sz w:val="20"/>
      <w:szCs w:val="20"/>
    </w:rPr>
  </w:style>
  <w:style w:type="character" w:styleId="Strong">
    <w:name w:val="Strong"/>
    <w:basedOn w:val="DefaultParagraphFont"/>
    <w:uiPriority w:val="22"/>
    <w:qFormat/>
    <w:rsid w:val="001728DF"/>
    <w:rPr>
      <w:b/>
      <w:bCs/>
    </w:rPr>
  </w:style>
  <w:style w:type="paragraph" w:styleId="BodyTextIndent">
    <w:name w:val="Body Text Indent"/>
    <w:basedOn w:val="Normal"/>
    <w:link w:val="BodyTextIndentChar"/>
    <w:rsid w:val="00DD2799"/>
    <w:pPr>
      <w:spacing w:before="0"/>
    </w:pPr>
    <w:rPr>
      <w:rFonts w:ascii="Univers" w:eastAsia="Times New Roman" w:hAnsi="Univers" w:cs="Times New Roman"/>
      <w:szCs w:val="20"/>
    </w:rPr>
  </w:style>
  <w:style w:type="character" w:customStyle="1" w:styleId="BodyTextIndentChar">
    <w:name w:val="Body Text Indent Char"/>
    <w:basedOn w:val="DefaultParagraphFont"/>
    <w:link w:val="BodyTextIndent"/>
    <w:rsid w:val="00DD2799"/>
    <w:rPr>
      <w:rFonts w:ascii="Univers" w:eastAsia="Times New Roman" w:hAnsi="Univers" w:cs="Times New Roman"/>
      <w:szCs w:val="20"/>
    </w:rPr>
  </w:style>
  <w:style w:type="paragraph" w:customStyle="1" w:styleId="FormTitle">
    <w:name w:val="Form Title"/>
    <w:basedOn w:val="Normal"/>
    <w:rsid w:val="00DD2799"/>
    <w:pPr>
      <w:tabs>
        <w:tab w:val="left" w:pos="720"/>
      </w:tabs>
      <w:spacing w:before="0" w:after="0" w:line="360" w:lineRule="atLeast"/>
      <w:ind w:left="0"/>
      <w:jc w:val="center"/>
    </w:pPr>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4C69A3"/>
    <w:pPr>
      <w:spacing w:before="100" w:beforeAutospacing="1" w:after="100" w:afterAutospacing="1"/>
      <w:ind w:left="0"/>
    </w:pPr>
    <w:rPr>
      <w:rFonts w:ascii="Times New Roman" w:eastAsia="Times New Roman" w:hAnsi="Times New Roman" w:cs="Times New Roman"/>
      <w:sz w:val="24"/>
      <w:szCs w:val="24"/>
    </w:rPr>
  </w:style>
  <w:style w:type="table" w:styleId="GridTable1Light">
    <w:name w:val="Grid Table 1 Light"/>
    <w:basedOn w:val="TableNormal"/>
    <w:uiPriority w:val="46"/>
    <w:rsid w:val="00837BDA"/>
    <w:pPr>
      <w:spacing w:before="0" w:after="0"/>
      <w:ind w:left="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9202">
      <w:bodyDiv w:val="1"/>
      <w:marLeft w:val="0"/>
      <w:marRight w:val="0"/>
      <w:marTop w:val="0"/>
      <w:marBottom w:val="0"/>
      <w:divBdr>
        <w:top w:val="none" w:sz="0" w:space="0" w:color="auto"/>
        <w:left w:val="none" w:sz="0" w:space="0" w:color="auto"/>
        <w:bottom w:val="none" w:sz="0" w:space="0" w:color="auto"/>
        <w:right w:val="none" w:sz="0" w:space="0" w:color="auto"/>
      </w:divBdr>
    </w:div>
    <w:div w:id="575478376">
      <w:bodyDiv w:val="1"/>
      <w:marLeft w:val="0"/>
      <w:marRight w:val="0"/>
      <w:marTop w:val="0"/>
      <w:marBottom w:val="0"/>
      <w:divBdr>
        <w:top w:val="none" w:sz="0" w:space="0" w:color="auto"/>
        <w:left w:val="none" w:sz="0" w:space="0" w:color="auto"/>
        <w:bottom w:val="none" w:sz="0" w:space="0" w:color="auto"/>
        <w:right w:val="none" w:sz="0" w:space="0" w:color="auto"/>
      </w:divBdr>
    </w:div>
    <w:div w:id="1026564158">
      <w:bodyDiv w:val="1"/>
      <w:marLeft w:val="0"/>
      <w:marRight w:val="0"/>
      <w:marTop w:val="0"/>
      <w:marBottom w:val="0"/>
      <w:divBdr>
        <w:top w:val="none" w:sz="0" w:space="0" w:color="auto"/>
        <w:left w:val="none" w:sz="0" w:space="0" w:color="auto"/>
        <w:bottom w:val="none" w:sz="0" w:space="0" w:color="auto"/>
        <w:right w:val="none" w:sz="0" w:space="0" w:color="auto"/>
      </w:divBdr>
    </w:div>
    <w:div w:id="1059863097">
      <w:bodyDiv w:val="1"/>
      <w:marLeft w:val="0"/>
      <w:marRight w:val="0"/>
      <w:marTop w:val="0"/>
      <w:marBottom w:val="0"/>
      <w:divBdr>
        <w:top w:val="none" w:sz="0" w:space="0" w:color="auto"/>
        <w:left w:val="none" w:sz="0" w:space="0" w:color="auto"/>
        <w:bottom w:val="none" w:sz="0" w:space="0" w:color="auto"/>
        <w:right w:val="none" w:sz="0" w:space="0" w:color="auto"/>
      </w:divBdr>
    </w:div>
    <w:div w:id="19548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pls/oshaweb/owadisp.show_document?p_table=STANDARDS&amp;p_id=10106" TargetMode="External"/><Relationship Id="rId18" Type="http://schemas.openxmlformats.org/officeDocument/2006/relationships/hyperlink" Target="https://safety.nmsu.edu/chemical-waste-management/inventory-link/" TargetMode="External"/><Relationship Id="rId26" Type="http://schemas.openxmlformats.org/officeDocument/2006/relationships/hyperlink" Target="http://safety.nmsu.edu/training/ehs-class-descriptions/" TargetMode="External"/><Relationship Id="rId39" Type="http://schemas.openxmlformats.org/officeDocument/2006/relationships/hyperlink" Target="https://safety.nmsu.edu/lab-safety/chem-safety/lab-personnel-protective-equipment/" TargetMode="External"/><Relationship Id="rId21" Type="http://schemas.openxmlformats.org/officeDocument/2006/relationships/hyperlink" Target="https://safety.nmsu.edu/training/ehs-class-descriptions/" TargetMode="External"/><Relationship Id="rId34" Type="http://schemas.openxmlformats.org/officeDocument/2006/relationships/hyperlink" Target="http://www.osha.gov/dsg/annotated-pels/" TargetMode="External"/><Relationship Id="rId42" Type="http://schemas.openxmlformats.org/officeDocument/2006/relationships/hyperlink" Target="https://www.osha.gov/pls/oshaweb/owadisp.show_document?p_table=STANDARDS&amp;p_id=10099" TargetMode="External"/><Relationship Id="rId47" Type="http://schemas.openxmlformats.org/officeDocument/2006/relationships/hyperlink" Target="https://www.osha.gov/pls/oshaweb/owadisp.show_document?p_table=standards&amp;p_id=10099" TargetMode="External"/><Relationship Id="rId50" Type="http://schemas.openxmlformats.org/officeDocument/2006/relationships/hyperlink" Target="http://monographs.iarc.fr/ENG/Classification/latest_classif.php" TargetMode="External"/><Relationship Id="rId55" Type="http://schemas.openxmlformats.org/officeDocument/2006/relationships/hyperlink" Target="https://safety.nmsu.edu/lab-safety/lab-safety-inspections/" TargetMode="External"/><Relationship Id="rId63" Type="http://schemas.openxmlformats.org/officeDocument/2006/relationships/hyperlink" Target="http://safety.nmsu.edu/campus-safety/loss-prevention-and-loss-ctr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ty.nmsu.edu/lab-safety/laser-safety/" TargetMode="External"/><Relationship Id="rId29" Type="http://schemas.openxmlformats.org/officeDocument/2006/relationships/hyperlink" Target="file:///C:\Users\dschoep\Desktop\safety.nmsu.edu\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10107" TargetMode="External"/><Relationship Id="rId24" Type="http://schemas.openxmlformats.org/officeDocument/2006/relationships/hyperlink" Target="https://safety.nmsu.edu/training/ehs-class-descriptions/" TargetMode="External"/><Relationship Id="rId32" Type="http://schemas.openxmlformats.org/officeDocument/2006/relationships/hyperlink" Target="http://safety.nmsu.edu/lab-safety/chem-safety/department-chemical-hygiene-plans-chp/" TargetMode="External"/><Relationship Id="rId37" Type="http://schemas.openxmlformats.org/officeDocument/2006/relationships/hyperlink" Target="https://www.osha.gov/pls/oshaweb/owadisp.show_document?p_table=STANDARDS&amp;p_id=9991&amp;p_text_version=FALSE" TargetMode="External"/><Relationship Id="rId40" Type="http://schemas.openxmlformats.org/officeDocument/2006/relationships/hyperlink" Target="https://safety.nmsu.edu/chemical-waste-management/hazard-communication/nmsu-chemical-labeling-procedure/" TargetMode="External"/><Relationship Id="rId45" Type="http://schemas.openxmlformats.org/officeDocument/2006/relationships/hyperlink" Target="https://safety.nmsu.edu/chemical-waste-management/inventory-link/" TargetMode="External"/><Relationship Id="rId53" Type="http://schemas.openxmlformats.org/officeDocument/2006/relationships/hyperlink" Target="http://safety.nmsu.edu/chemical-waste-management/hazardous-waste/" TargetMode="External"/><Relationship Id="rId58" Type="http://schemas.openxmlformats.org/officeDocument/2006/relationships/hyperlink" Target="http://emergencyplanning.nmsu.edu/nmsu-emergency-planning-and-preparedness-department-plan/"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ty.nmsu.edu/lab-safety/bio-safety/" TargetMode="External"/><Relationship Id="rId23" Type="http://schemas.openxmlformats.org/officeDocument/2006/relationships/hyperlink" Target="https://trainingcentral.nmsu.edu/Saba/Web/Main/goto/GuestCourseDetailURL?otId=cours000000000002974&amp;callerPage=/learning/offeringTemplateDetails.xml" TargetMode="External"/><Relationship Id="rId28" Type="http://schemas.openxmlformats.org/officeDocument/2006/relationships/hyperlink" Target="https://rmr.nmsu.edu/" TargetMode="External"/><Relationship Id="rId36" Type="http://schemas.openxmlformats.org/officeDocument/2006/relationships/hyperlink" Target="http://safety.nmsu.edu/chemical-waste-management/hazard-communication/" TargetMode="External"/><Relationship Id="rId49" Type="http://schemas.openxmlformats.org/officeDocument/2006/relationships/hyperlink" Target="https://ntp.niehs.nih.gov/pubhealth/roc/index-1.html" TargetMode="External"/><Relationship Id="rId57" Type="http://schemas.openxmlformats.org/officeDocument/2006/relationships/hyperlink" Target="https://safety.nmsu.edu/chemical-waste-management/hazardous-waste/" TargetMode="External"/><Relationship Id="rId61" Type="http://schemas.openxmlformats.org/officeDocument/2006/relationships/hyperlink" Target="https://facilities.nmsu.edu/building-monitors/" TargetMode="External"/><Relationship Id="rId10" Type="http://schemas.openxmlformats.org/officeDocument/2006/relationships/hyperlink" Target="https://www.osha.gov/pls/oshaweb/owadisp.show_document?p_table=STANDARDS&amp;p_id=10106" TargetMode="External"/><Relationship Id="rId19" Type="http://schemas.openxmlformats.org/officeDocument/2006/relationships/hyperlink" Target="https://arp.nmsu.edu/16-77/" TargetMode="External"/><Relationship Id="rId31" Type="http://schemas.openxmlformats.org/officeDocument/2006/relationships/hyperlink" Target="http://safety.nmsu.edu/lab-safety/chem-safety/" TargetMode="External"/><Relationship Id="rId44" Type="http://schemas.openxmlformats.org/officeDocument/2006/relationships/hyperlink" Target="https://safety.nmsu.edu/chemical-waste-management/inventory-link/" TargetMode="External"/><Relationship Id="rId52" Type="http://schemas.openxmlformats.org/officeDocument/2006/relationships/hyperlink" Target="https://www.osha.gov/pls/oshaweb/owadisp.show_document?p_table=standards&amp;p_id=10099" TargetMode="External"/><Relationship Id="rId60" Type="http://schemas.openxmlformats.org/officeDocument/2006/relationships/hyperlink" Target="http://safety.nmsu.edu/emergency-information/hazardous-spill-procedures-2/chemical-exposure-and-spill-response-procedure/" TargetMode="External"/><Relationship Id="rId65"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fety.nmsu.edu/lab-safety/radiation-safety/" TargetMode="External"/><Relationship Id="rId22" Type="http://schemas.openxmlformats.org/officeDocument/2006/relationships/hyperlink" Target="https://trainingcentral.nmsu.edu/Saba/Web/Main/goto/GuestCourseDetailURL?otId=cours000000000001467&amp;callerPage=/learning/offeringTemplateDetails.xml" TargetMode="External"/><Relationship Id="rId27" Type="http://schemas.openxmlformats.org/officeDocument/2006/relationships/hyperlink" Target="http://emergencyplanning.nmsu.edu/nmsu-emergency-planning-and-preparedness-department-plan/" TargetMode="External"/><Relationship Id="rId30" Type="http://schemas.openxmlformats.org/officeDocument/2006/relationships/hyperlink" Target="https://www.osha.gov/pls/oshaweb/owadisp.show_document?p_table=Standards&amp;p_id=10106" TargetMode="External"/><Relationship Id="rId35" Type="http://schemas.openxmlformats.org/officeDocument/2006/relationships/hyperlink" Target="https://safety.nmsu.edu/chemical-waste-management/hazard-communication/safety-data-sheets/" TargetMode="External"/><Relationship Id="rId43" Type="http://schemas.openxmlformats.org/officeDocument/2006/relationships/hyperlink" Target="https://safety.nmsu.edu/lab-safety/chem-safety/hazcom_written_program/" TargetMode="External"/><Relationship Id="rId48" Type="http://schemas.openxmlformats.org/officeDocument/2006/relationships/hyperlink" Target="https://www.osha.gov/SLTC/carcinogens/standards.html" TargetMode="External"/><Relationship Id="rId56" Type="http://schemas.openxmlformats.org/officeDocument/2006/relationships/hyperlink" Target="https://safety.nmsu.edu/lab-safety/lab-safety-inspections/" TargetMode="External"/><Relationship Id="rId64"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monographs.iarc.fr/ENG/Classification/latest_classif.php" TargetMode="External"/><Relationship Id="rId3" Type="http://schemas.openxmlformats.org/officeDocument/2006/relationships/styles" Target="styles.xml"/><Relationship Id="rId12" Type="http://schemas.openxmlformats.org/officeDocument/2006/relationships/hyperlink" Target="https://www.ecfr.gov/cgi-bin/text-idx?SID=793c0441f5f75ba42b1635d98a4c5f37&amp;mc=true&amp;tpl=/ecfrbrowse/Title29/29cfr1910b_main_02.tpl" TargetMode="External"/><Relationship Id="rId17" Type="http://schemas.openxmlformats.org/officeDocument/2006/relationships/footer" Target="footer1.xml"/><Relationship Id="rId25" Type="http://schemas.openxmlformats.org/officeDocument/2006/relationships/hyperlink" Target="https://trainingcentral.nmsu.edu/Saba/Web/Main/goto/GuestCourseDetailURL?otId=cours000000000001467&amp;callerPage=/learning/offeringTemplateDetails.xml" TargetMode="External"/><Relationship Id="rId33" Type="http://schemas.openxmlformats.org/officeDocument/2006/relationships/hyperlink" Target="http://safety.nmsu.edu/lab-safety/chem-safety/" TargetMode="External"/><Relationship Id="rId38" Type="http://schemas.openxmlformats.org/officeDocument/2006/relationships/hyperlink" Target="https://safety.nmsu.edu/lab-safety/safety-equipment/lab-ventilation-systems/" TargetMode="External"/><Relationship Id="rId46" Type="http://schemas.openxmlformats.org/officeDocument/2006/relationships/hyperlink" Target="file:///C:\Users\dschoep\Desktop\New%20Chemical%20Hygiene\1910.1450(e)(3)(viii)" TargetMode="External"/><Relationship Id="rId59" Type="http://schemas.openxmlformats.org/officeDocument/2006/relationships/hyperlink" Target="http://hr.nmsu.edu/safety/wp-content/uploads/sites/72/2015/02/EmergQuickFlip_Police-Rev14.pdf" TargetMode="External"/><Relationship Id="rId67" Type="http://schemas.openxmlformats.org/officeDocument/2006/relationships/theme" Target="theme/theme1.xml"/><Relationship Id="rId20" Type="http://schemas.openxmlformats.org/officeDocument/2006/relationships/hyperlink" Target="https://trainingcentral.nmsu.edu/Saba/Web/Main/goto/GuestCourseDetailURL?otId=cours000000000002974&amp;callerPage=/learning/offeringTemplateDetails.xml" TargetMode="External"/><Relationship Id="rId41" Type="http://schemas.openxmlformats.org/officeDocument/2006/relationships/hyperlink" Target="https://safety.nmsu.edu/lab-safety/chem-safety/chemical-storage-in-laboratories/" TargetMode="External"/><Relationship Id="rId54" Type="http://schemas.openxmlformats.org/officeDocument/2006/relationships/hyperlink" Target="https://safety.nmsu.edu/emergency-information/hazardous-spill-procedures-2/" TargetMode="External"/><Relationship Id="rId62" Type="http://schemas.openxmlformats.org/officeDocument/2006/relationships/hyperlink" Target="https://safety.nmsu.edu/campus-safety/loss-prevention-and-loss-ctrl/reporting-for-injuries-and-i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FF5208-86B7-4FD1-B962-4C4411B5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10780</Words>
  <Characters>61446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72082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Schoep</dc:creator>
  <cp:lastModifiedBy>Spears, McKensi</cp:lastModifiedBy>
  <cp:revision>16</cp:revision>
  <cp:lastPrinted>2019-02-21T21:30:00Z</cp:lastPrinted>
  <dcterms:created xsi:type="dcterms:W3CDTF">2019-02-21T21:34:00Z</dcterms:created>
  <dcterms:modified xsi:type="dcterms:W3CDTF">2019-02-28T21:39:00Z</dcterms:modified>
</cp:coreProperties>
</file>